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0C1" w:rsidRPr="001A615F" w:rsidRDefault="003220C1">
      <w:pPr>
        <w:ind w:left="0"/>
        <w:jc w:val="center"/>
        <w:rPr>
          <w:rFonts w:asciiTheme="minorHAnsi" w:hAnsiTheme="minorHAnsi"/>
        </w:rPr>
      </w:pPr>
    </w:p>
    <w:p w:rsidR="003B5D53" w:rsidRPr="001A615F" w:rsidRDefault="003B5D53" w:rsidP="003B5D53">
      <w:pPr>
        <w:pStyle w:val="Normal-Alt"/>
      </w:pPr>
      <w:r w:rsidRPr="001A615F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-159225</wp:posOffset>
            </wp:positionH>
            <wp:positionV relativeFrom="paragraph">
              <wp:posOffset>-97054</wp:posOffset>
            </wp:positionV>
            <wp:extent cx="6759597" cy="878331"/>
            <wp:effectExtent l="0" t="0" r="317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9597" cy="8783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5D53" w:rsidRPr="001A615F" w:rsidRDefault="003B5D53" w:rsidP="003B5D53">
      <w:pPr>
        <w:pStyle w:val="Normal-Alt"/>
      </w:pPr>
    </w:p>
    <w:p w:rsidR="003B5D53" w:rsidRPr="001A615F" w:rsidRDefault="003B5D53" w:rsidP="003B5D53">
      <w:pPr>
        <w:pStyle w:val="Normal-Alt"/>
      </w:pPr>
    </w:p>
    <w:p w:rsidR="003B5D53" w:rsidRPr="001A615F" w:rsidRDefault="003B5D53" w:rsidP="003B5D53">
      <w:pPr>
        <w:pStyle w:val="Normal-Alt"/>
      </w:pPr>
    </w:p>
    <w:p w:rsidR="003B5D53" w:rsidRPr="001A615F" w:rsidRDefault="00745C99" w:rsidP="003B5D53">
      <w:pPr>
        <w:pStyle w:val="Normal-Al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7.5pt;margin-top:32.2pt;width:467.45pt;height:142.4pt;z-index:25165824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">
            <v:textbox style="mso-fit-shape-to-text:t">
              <w:txbxContent>
                <w:p w:rsidR="00186B68" w:rsidRDefault="00186B68" w:rsidP="003B5D53">
                  <w:pPr>
                    <w:pStyle w:val="Normal-Alt"/>
                    <w:jc w:val="center"/>
                  </w:pPr>
                </w:p>
                <w:p w:rsidR="00186B68" w:rsidRPr="003E002A" w:rsidRDefault="00186B68" w:rsidP="003B5D53">
                  <w:pPr>
                    <w:pStyle w:val="Normal-Alt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Exhibit 1.3</w:t>
                  </w:r>
                </w:p>
                <w:p w:rsidR="00186B68" w:rsidRDefault="00186B68" w:rsidP="003B5D53">
                  <w:pPr>
                    <w:pStyle w:val="Normal-Alt"/>
                    <w:spacing w:after="0" w:line="240" w:lineRule="auto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Service Management Manual Outline</w:t>
                  </w:r>
                </w:p>
                <w:p w:rsidR="00186B68" w:rsidRDefault="00186B68" w:rsidP="003B5D53">
                  <w:pPr>
                    <w:pStyle w:val="Normal-Alt"/>
                    <w:jc w:val="center"/>
                    <w:rPr>
                      <w:sz w:val="24"/>
                    </w:rPr>
                  </w:pPr>
                </w:p>
                <w:p w:rsidR="00186B68" w:rsidRDefault="00A57169" w:rsidP="003B5D53">
                  <w:pPr>
                    <w:pStyle w:val="Normal-Alt"/>
                    <w:jc w:val="center"/>
                    <w:rPr>
                      <w:sz w:val="24"/>
                    </w:rPr>
                  </w:pPr>
                  <w:r w:rsidRPr="00A57169">
                    <w:rPr>
                      <w:sz w:val="24"/>
                    </w:rPr>
                    <w:t>VA-180112-ATOS</w:t>
                  </w:r>
                  <w:bookmarkStart w:id="0" w:name="_GoBack"/>
                  <w:bookmarkEnd w:id="0"/>
                  <w:r w:rsidR="00186B68">
                    <w:rPr>
                      <w:sz w:val="24"/>
                    </w:rPr>
                    <w:br/>
                  </w:r>
                </w:p>
              </w:txbxContent>
            </v:textbox>
            <w10:wrap type="square"/>
          </v:shape>
        </w:pict>
      </w:r>
    </w:p>
    <w:p w:rsidR="003B5D53" w:rsidRPr="001A615F" w:rsidRDefault="003B5D53" w:rsidP="003B5D53">
      <w:pPr>
        <w:pStyle w:val="Normal-Alt"/>
      </w:pPr>
    </w:p>
    <w:p w:rsidR="003B5D53" w:rsidRPr="001A615F" w:rsidRDefault="003B5D53" w:rsidP="003B5D53">
      <w:pPr>
        <w:pStyle w:val="Normal-Alt"/>
      </w:pPr>
    </w:p>
    <w:p w:rsidR="003B5D53" w:rsidRPr="001A615F" w:rsidRDefault="003B5D53" w:rsidP="003B5D53">
      <w:pPr>
        <w:pStyle w:val="Normal-Alt"/>
      </w:pPr>
    </w:p>
    <w:p w:rsidR="003B5D53" w:rsidRPr="001A615F" w:rsidRDefault="003B5D53" w:rsidP="003B5D53">
      <w:pPr>
        <w:pStyle w:val="Normal-Alt"/>
      </w:pPr>
    </w:p>
    <w:p w:rsidR="003B5D53" w:rsidRPr="001A615F" w:rsidRDefault="003B5D53" w:rsidP="003B5D53">
      <w:pPr>
        <w:pStyle w:val="Normal-Alt"/>
        <w:jc w:val="center"/>
        <w:rPr>
          <w:b/>
          <w:sz w:val="24"/>
        </w:rPr>
      </w:pPr>
      <w:r w:rsidRPr="001A615F">
        <w:rPr>
          <w:b/>
          <w:sz w:val="24"/>
        </w:rPr>
        <w:t>COMMONWEALTH OF VIRGINIA</w:t>
      </w:r>
      <w:r w:rsidRPr="001A615F">
        <w:rPr>
          <w:b/>
          <w:sz w:val="24"/>
        </w:rPr>
        <w:br/>
        <w:t xml:space="preserve">VIRGINIA INFORMATION TECHNOLOGIES AGENCY (VITA) </w:t>
      </w:r>
      <w:r w:rsidRPr="001A615F">
        <w:rPr>
          <w:b/>
          <w:sz w:val="24"/>
        </w:rPr>
        <w:br/>
        <w:t>SUPPLY CHAIN MANAGEMENT DIVISION</w:t>
      </w:r>
    </w:p>
    <w:p w:rsidR="003B5D53" w:rsidRDefault="003B5D53" w:rsidP="003B5D53">
      <w:pPr>
        <w:pStyle w:val="Normal-Alt"/>
        <w:jc w:val="center"/>
        <w:rPr>
          <w:sz w:val="24"/>
        </w:rPr>
      </w:pPr>
      <w:r w:rsidRPr="001A615F">
        <w:rPr>
          <w:sz w:val="24"/>
        </w:rPr>
        <w:t>11751 MEADOWVILLE LANE</w:t>
      </w:r>
      <w:r w:rsidRPr="001A615F">
        <w:rPr>
          <w:sz w:val="24"/>
        </w:rPr>
        <w:br/>
        <w:t>CHESTER, VIRGINIA  23836</w:t>
      </w:r>
    </w:p>
    <w:p w:rsidR="00040048" w:rsidRDefault="00040048">
      <w:pPr>
        <w:spacing w:before="0" w:after="160"/>
        <w:ind w:left="0"/>
        <w:rPr>
          <w:rFonts w:asciiTheme="minorHAnsi" w:hAnsiTheme="minorHAnsi"/>
          <w:sz w:val="24"/>
        </w:rPr>
      </w:pPr>
      <w:r>
        <w:rPr>
          <w:sz w:val="24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63190100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3220C1" w:rsidRPr="001A615F" w:rsidRDefault="00A8230E" w:rsidP="00F71F1D">
          <w:pPr>
            <w:pStyle w:val="TOCHeading"/>
            <w:rPr>
              <w:rFonts w:asciiTheme="minorHAnsi" w:hAnsiTheme="minorHAnsi" w:cs="Times New Roman"/>
              <w:b/>
              <w:color w:val="auto"/>
            </w:rPr>
          </w:pPr>
          <w:r w:rsidRPr="001A615F">
            <w:rPr>
              <w:rFonts w:asciiTheme="minorHAnsi" w:hAnsiTheme="minorHAnsi" w:cs="Times New Roman"/>
              <w:b/>
              <w:color w:val="auto"/>
            </w:rPr>
            <w:t>Table of Contents</w:t>
          </w:r>
          <w:r w:rsidRPr="001A615F">
            <w:rPr>
              <w:rFonts w:asciiTheme="minorHAnsi" w:hAnsiTheme="minorHAnsi" w:cs="Times New Roman"/>
              <w:b/>
              <w:color w:val="auto"/>
            </w:rPr>
            <w:tab/>
          </w:r>
        </w:p>
        <w:p w:rsidR="00733395" w:rsidRPr="009A5B73" w:rsidRDefault="00642659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r w:rsidRPr="009D362B">
            <w:rPr>
              <w:rFonts w:asciiTheme="minorHAnsi" w:hAnsiTheme="minorHAnsi"/>
            </w:rPr>
            <w:fldChar w:fldCharType="begin"/>
          </w:r>
          <w:r w:rsidR="00A8230E" w:rsidRPr="009A5B73">
            <w:rPr>
              <w:rFonts w:asciiTheme="minorHAnsi" w:hAnsiTheme="minorHAnsi"/>
            </w:rPr>
            <w:instrText xml:space="preserve"> TOC \o "1-3" \h \z \u </w:instrText>
          </w:r>
          <w:r w:rsidRPr="009D362B">
            <w:rPr>
              <w:rFonts w:asciiTheme="minorHAnsi" w:hAnsiTheme="minorHAnsi"/>
            </w:rPr>
            <w:fldChar w:fldCharType="separate"/>
          </w:r>
          <w:hyperlink w:anchor="_Toc461721953" w:history="1">
            <w:r w:rsidR="00733395" w:rsidRPr="009D362B">
              <w:rPr>
                <w:rStyle w:val="Hyperlink"/>
                <w:rFonts w:asciiTheme="minorHAnsi" w:hAnsiTheme="minorHAnsi"/>
                <w:noProof/>
              </w:rPr>
              <w:t>1.0</w:t>
            </w:r>
            <w:r w:rsidR="00733395" w:rsidRPr="009A5B73">
              <w:rPr>
                <w:rFonts w:asciiTheme="minorHAnsi" w:eastAsiaTheme="minorEastAsia" w:hAnsiTheme="minorHAnsi"/>
                <w:noProof/>
              </w:rPr>
              <w:tab/>
            </w:r>
            <w:r w:rsidR="00733395" w:rsidRPr="009D362B">
              <w:rPr>
                <w:rStyle w:val="Hyperlink"/>
                <w:rFonts w:asciiTheme="minorHAnsi" w:hAnsiTheme="minorHAnsi"/>
                <w:noProof/>
              </w:rPr>
              <w:t>SMM Contents</w:t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tab/>
            </w:r>
            <w:r w:rsidRPr="009D362B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instrText xml:space="preserve"> PAGEREF _Toc461721953 \h </w:instrText>
            </w:r>
            <w:r w:rsidRPr="009D362B">
              <w:rPr>
                <w:rFonts w:asciiTheme="minorHAnsi" w:hAnsiTheme="minorHAnsi"/>
                <w:noProof/>
                <w:webHidden/>
              </w:rPr>
            </w:r>
            <w:r w:rsidRPr="009D362B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052ED4">
              <w:rPr>
                <w:rFonts w:asciiTheme="minorHAnsi" w:hAnsiTheme="minorHAnsi"/>
                <w:noProof/>
                <w:webHidden/>
              </w:rPr>
              <w:t>3</w:t>
            </w:r>
            <w:r w:rsidRPr="009D362B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733395" w:rsidRPr="009A5B73" w:rsidRDefault="00745C99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461721954" w:history="1">
            <w:r w:rsidR="00733395" w:rsidRPr="009D362B">
              <w:rPr>
                <w:rStyle w:val="Hyperlink"/>
                <w:rFonts w:asciiTheme="minorHAnsi" w:hAnsiTheme="minorHAnsi"/>
                <w:noProof/>
              </w:rPr>
              <w:t>2.0</w:t>
            </w:r>
            <w:r w:rsidR="00733395" w:rsidRPr="009A5B73">
              <w:rPr>
                <w:rFonts w:asciiTheme="minorHAnsi" w:eastAsiaTheme="minorEastAsia" w:hAnsiTheme="minorHAnsi"/>
                <w:noProof/>
              </w:rPr>
              <w:tab/>
            </w:r>
            <w:r w:rsidR="00733395" w:rsidRPr="009D362B">
              <w:rPr>
                <w:rStyle w:val="Hyperlink"/>
                <w:rFonts w:asciiTheme="minorHAnsi" w:hAnsiTheme="minorHAnsi"/>
                <w:noProof/>
              </w:rPr>
              <w:t>Organizational Overview</w:t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tab/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instrText xml:space="preserve"> PAGEREF _Toc461721954 \h </w:instrText>
            </w:r>
            <w:r w:rsidR="00642659" w:rsidRPr="009D362B">
              <w:rPr>
                <w:rFonts w:asciiTheme="minorHAnsi" w:hAnsiTheme="minorHAnsi"/>
                <w:noProof/>
                <w:webHidden/>
              </w:rPr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052ED4">
              <w:rPr>
                <w:rFonts w:asciiTheme="minorHAnsi" w:hAnsiTheme="minorHAnsi"/>
                <w:noProof/>
                <w:webHidden/>
              </w:rPr>
              <w:t>3</w:t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733395" w:rsidRPr="009A5B73" w:rsidRDefault="00745C99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461721955" w:history="1">
            <w:r w:rsidR="00733395" w:rsidRPr="009D362B">
              <w:rPr>
                <w:rStyle w:val="Hyperlink"/>
                <w:rFonts w:asciiTheme="minorHAnsi" w:hAnsiTheme="minorHAnsi" w:cs="Times New Roman"/>
                <w:noProof/>
              </w:rPr>
              <w:t>3.0</w:t>
            </w:r>
            <w:r w:rsidR="00733395" w:rsidRPr="009A5B73">
              <w:rPr>
                <w:rFonts w:asciiTheme="minorHAnsi" w:eastAsiaTheme="minorEastAsia" w:hAnsiTheme="minorHAnsi"/>
                <w:noProof/>
              </w:rPr>
              <w:tab/>
            </w:r>
            <w:r w:rsidR="00733395" w:rsidRPr="009D362B">
              <w:rPr>
                <w:rStyle w:val="Hyperlink"/>
                <w:rFonts w:asciiTheme="minorHAnsi" w:hAnsiTheme="minorHAnsi"/>
                <w:noProof/>
              </w:rPr>
              <w:t>Implementation</w:t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tab/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instrText xml:space="preserve"> PAGEREF _Toc461721955 \h </w:instrText>
            </w:r>
            <w:r w:rsidR="00642659" w:rsidRPr="009D362B">
              <w:rPr>
                <w:rFonts w:asciiTheme="minorHAnsi" w:hAnsiTheme="minorHAnsi"/>
                <w:noProof/>
                <w:webHidden/>
              </w:rPr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052ED4">
              <w:rPr>
                <w:rFonts w:asciiTheme="minorHAnsi" w:hAnsiTheme="minorHAnsi"/>
                <w:noProof/>
                <w:webHidden/>
              </w:rPr>
              <w:t>3</w:t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733395" w:rsidRPr="009A5B73" w:rsidRDefault="00745C99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461721956" w:history="1">
            <w:r w:rsidR="00733395" w:rsidRPr="009D362B">
              <w:rPr>
                <w:rStyle w:val="Hyperlink"/>
                <w:rFonts w:asciiTheme="minorHAnsi" w:hAnsiTheme="minorHAnsi" w:cs="Times New Roman"/>
                <w:noProof/>
              </w:rPr>
              <w:t>4.0</w:t>
            </w:r>
            <w:r w:rsidR="00733395" w:rsidRPr="009A5B73">
              <w:rPr>
                <w:rFonts w:asciiTheme="minorHAnsi" w:eastAsiaTheme="minorEastAsia" w:hAnsiTheme="minorHAnsi"/>
                <w:noProof/>
              </w:rPr>
              <w:tab/>
            </w:r>
            <w:r w:rsidR="00733395" w:rsidRPr="009D362B">
              <w:rPr>
                <w:rStyle w:val="Hyperlink"/>
                <w:rFonts w:asciiTheme="minorHAnsi" w:hAnsiTheme="minorHAnsi"/>
                <w:noProof/>
              </w:rPr>
              <w:t>IT Service Lifecycle processes</w:t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tab/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instrText xml:space="preserve"> PAGEREF _Toc461721956 \h </w:instrText>
            </w:r>
            <w:r w:rsidR="00642659" w:rsidRPr="009D362B">
              <w:rPr>
                <w:rFonts w:asciiTheme="minorHAnsi" w:hAnsiTheme="minorHAnsi"/>
                <w:noProof/>
                <w:webHidden/>
              </w:rPr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052ED4">
              <w:rPr>
                <w:rFonts w:asciiTheme="minorHAnsi" w:hAnsiTheme="minorHAnsi"/>
                <w:noProof/>
                <w:webHidden/>
              </w:rPr>
              <w:t>4</w:t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733395" w:rsidRPr="009A5B73" w:rsidRDefault="00745C99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461721957" w:history="1">
            <w:r w:rsidR="00733395" w:rsidRPr="009D362B">
              <w:rPr>
                <w:rStyle w:val="Hyperlink"/>
                <w:rFonts w:asciiTheme="minorHAnsi" w:hAnsiTheme="minorHAnsi" w:cs="Times New Roman"/>
                <w:noProof/>
              </w:rPr>
              <w:t>5.0</w:t>
            </w:r>
            <w:r w:rsidR="00733395" w:rsidRPr="009A5B73">
              <w:rPr>
                <w:rFonts w:asciiTheme="minorHAnsi" w:eastAsiaTheme="minorEastAsia" w:hAnsiTheme="minorHAnsi"/>
                <w:noProof/>
              </w:rPr>
              <w:tab/>
            </w:r>
            <w:r w:rsidR="00733395" w:rsidRPr="009D362B">
              <w:rPr>
                <w:rStyle w:val="Hyperlink"/>
                <w:rFonts w:asciiTheme="minorHAnsi" w:hAnsiTheme="minorHAnsi"/>
                <w:noProof/>
              </w:rPr>
              <w:t>Financial Management processes</w:t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tab/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instrText xml:space="preserve"> PAGEREF _Toc461721957 \h </w:instrText>
            </w:r>
            <w:r w:rsidR="00642659" w:rsidRPr="009D362B">
              <w:rPr>
                <w:rFonts w:asciiTheme="minorHAnsi" w:hAnsiTheme="minorHAnsi"/>
                <w:noProof/>
                <w:webHidden/>
              </w:rPr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052ED4">
              <w:rPr>
                <w:rFonts w:asciiTheme="minorHAnsi" w:hAnsiTheme="minorHAnsi"/>
                <w:noProof/>
                <w:webHidden/>
              </w:rPr>
              <w:t>6</w:t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733395" w:rsidRPr="009A5B73" w:rsidRDefault="00745C99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461721958" w:history="1">
            <w:r w:rsidR="00733395" w:rsidRPr="009D362B">
              <w:rPr>
                <w:rStyle w:val="Hyperlink"/>
                <w:rFonts w:asciiTheme="minorHAnsi" w:hAnsiTheme="minorHAnsi" w:cs="Times New Roman"/>
                <w:noProof/>
              </w:rPr>
              <w:t>6.0</w:t>
            </w:r>
            <w:r w:rsidR="00733395" w:rsidRPr="009A5B73">
              <w:rPr>
                <w:rFonts w:asciiTheme="minorHAnsi" w:eastAsiaTheme="minorEastAsia" w:hAnsiTheme="minorHAnsi"/>
                <w:noProof/>
              </w:rPr>
              <w:tab/>
            </w:r>
            <w:r w:rsidR="00733395" w:rsidRPr="009D362B">
              <w:rPr>
                <w:rStyle w:val="Hyperlink"/>
                <w:rFonts w:asciiTheme="minorHAnsi" w:hAnsiTheme="minorHAnsi"/>
                <w:noProof/>
              </w:rPr>
              <w:t>Contract Management processes</w:t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tab/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instrText xml:space="preserve"> PAGEREF _Toc461721958 \h </w:instrText>
            </w:r>
            <w:r w:rsidR="00642659" w:rsidRPr="009D362B">
              <w:rPr>
                <w:rFonts w:asciiTheme="minorHAnsi" w:hAnsiTheme="minorHAnsi"/>
                <w:noProof/>
                <w:webHidden/>
              </w:rPr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052ED4">
              <w:rPr>
                <w:rFonts w:asciiTheme="minorHAnsi" w:hAnsiTheme="minorHAnsi"/>
                <w:noProof/>
                <w:webHidden/>
              </w:rPr>
              <w:t>6</w:t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733395" w:rsidRPr="009A5B73" w:rsidRDefault="00745C99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461721959" w:history="1">
            <w:r w:rsidR="00733395" w:rsidRPr="009D362B">
              <w:rPr>
                <w:rStyle w:val="Hyperlink"/>
                <w:rFonts w:asciiTheme="minorHAnsi" w:hAnsiTheme="minorHAnsi" w:cs="Times New Roman"/>
                <w:noProof/>
              </w:rPr>
              <w:t>7.0</w:t>
            </w:r>
            <w:r w:rsidR="00733395" w:rsidRPr="009A5B73">
              <w:rPr>
                <w:rFonts w:asciiTheme="minorHAnsi" w:eastAsiaTheme="minorEastAsia" w:hAnsiTheme="minorHAnsi"/>
                <w:noProof/>
              </w:rPr>
              <w:tab/>
            </w:r>
            <w:r w:rsidR="00733395" w:rsidRPr="009D362B">
              <w:rPr>
                <w:rStyle w:val="Hyperlink"/>
                <w:rFonts w:asciiTheme="minorHAnsi" w:hAnsiTheme="minorHAnsi"/>
                <w:noProof/>
              </w:rPr>
              <w:t>Relationship Management processes</w:t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tab/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instrText xml:space="preserve"> PAGEREF _Toc461721959 \h </w:instrText>
            </w:r>
            <w:r w:rsidR="00642659" w:rsidRPr="009D362B">
              <w:rPr>
                <w:rFonts w:asciiTheme="minorHAnsi" w:hAnsiTheme="minorHAnsi"/>
                <w:noProof/>
                <w:webHidden/>
              </w:rPr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052ED4">
              <w:rPr>
                <w:rFonts w:asciiTheme="minorHAnsi" w:hAnsiTheme="minorHAnsi"/>
                <w:noProof/>
                <w:webHidden/>
              </w:rPr>
              <w:t>6</w:t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733395" w:rsidRPr="009A5B73" w:rsidRDefault="00745C99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461721960" w:history="1">
            <w:r w:rsidR="00733395" w:rsidRPr="009D362B">
              <w:rPr>
                <w:rStyle w:val="Hyperlink"/>
                <w:rFonts w:asciiTheme="minorHAnsi" w:hAnsiTheme="minorHAnsi" w:cs="Times New Roman"/>
                <w:noProof/>
              </w:rPr>
              <w:t>8.0</w:t>
            </w:r>
            <w:r w:rsidR="00733395" w:rsidRPr="009A5B73">
              <w:rPr>
                <w:rFonts w:asciiTheme="minorHAnsi" w:eastAsiaTheme="minorEastAsia" w:hAnsiTheme="minorHAnsi"/>
                <w:noProof/>
              </w:rPr>
              <w:tab/>
            </w:r>
            <w:r w:rsidR="00107BC4" w:rsidRPr="009D362B">
              <w:rPr>
                <w:rStyle w:val="Hyperlink"/>
                <w:rFonts w:asciiTheme="minorHAnsi" w:hAnsiTheme="minorHAnsi"/>
                <w:noProof/>
              </w:rPr>
              <w:t>Service Tower Supplier</w:t>
            </w:r>
            <w:r w:rsidR="00733395" w:rsidRPr="009D362B">
              <w:rPr>
                <w:rStyle w:val="Hyperlink"/>
                <w:rFonts w:asciiTheme="minorHAnsi" w:hAnsiTheme="minorHAnsi"/>
                <w:noProof/>
              </w:rPr>
              <w:t xml:space="preserve"> Operational processes</w:t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tab/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instrText xml:space="preserve"> PAGEREF _Toc461721960 \h </w:instrText>
            </w:r>
            <w:r w:rsidR="00642659" w:rsidRPr="009D362B">
              <w:rPr>
                <w:rFonts w:asciiTheme="minorHAnsi" w:hAnsiTheme="minorHAnsi"/>
                <w:noProof/>
                <w:webHidden/>
              </w:rPr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052ED4">
              <w:rPr>
                <w:rFonts w:asciiTheme="minorHAnsi" w:hAnsiTheme="minorHAnsi"/>
                <w:noProof/>
                <w:webHidden/>
              </w:rPr>
              <w:t>7</w:t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733395" w:rsidRPr="009A5B73" w:rsidRDefault="00745C99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461721961" w:history="1">
            <w:r w:rsidR="00733395" w:rsidRPr="009D362B">
              <w:rPr>
                <w:rStyle w:val="Hyperlink"/>
                <w:rFonts w:asciiTheme="minorHAnsi" w:hAnsiTheme="minorHAnsi" w:cs="Times New Roman"/>
                <w:noProof/>
              </w:rPr>
              <w:t>9.0</w:t>
            </w:r>
            <w:r w:rsidR="00733395" w:rsidRPr="009A5B73">
              <w:rPr>
                <w:rFonts w:asciiTheme="minorHAnsi" w:eastAsiaTheme="minorEastAsia" w:hAnsiTheme="minorHAnsi"/>
                <w:noProof/>
              </w:rPr>
              <w:tab/>
            </w:r>
            <w:r w:rsidR="00733395" w:rsidRPr="009D362B">
              <w:rPr>
                <w:rStyle w:val="Hyperlink"/>
                <w:rFonts w:asciiTheme="minorHAnsi" w:hAnsiTheme="minorHAnsi"/>
                <w:noProof/>
              </w:rPr>
              <w:t>Customer processes and documents</w:t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tab/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instrText xml:space="preserve"> PAGEREF _Toc461721961 \h </w:instrText>
            </w:r>
            <w:r w:rsidR="00642659" w:rsidRPr="009D362B">
              <w:rPr>
                <w:rFonts w:asciiTheme="minorHAnsi" w:hAnsiTheme="minorHAnsi"/>
                <w:noProof/>
                <w:webHidden/>
              </w:rPr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052ED4">
              <w:rPr>
                <w:rFonts w:asciiTheme="minorHAnsi" w:hAnsiTheme="minorHAnsi"/>
                <w:noProof/>
                <w:webHidden/>
              </w:rPr>
              <w:t>7</w:t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733395" w:rsidRPr="009A5B73" w:rsidRDefault="00745C99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461721962" w:history="1">
            <w:r w:rsidR="00733395" w:rsidRPr="009D362B">
              <w:rPr>
                <w:rStyle w:val="Hyperlink"/>
                <w:rFonts w:asciiTheme="minorHAnsi" w:hAnsiTheme="minorHAnsi" w:cs="Times New Roman"/>
                <w:noProof/>
              </w:rPr>
              <w:t>10.0</w:t>
            </w:r>
            <w:r w:rsidR="00733395" w:rsidRPr="009A5B73">
              <w:rPr>
                <w:rFonts w:asciiTheme="minorHAnsi" w:eastAsiaTheme="minorEastAsia" w:hAnsiTheme="minorHAnsi"/>
                <w:noProof/>
              </w:rPr>
              <w:tab/>
            </w:r>
            <w:r w:rsidR="00733395" w:rsidRPr="009D362B">
              <w:rPr>
                <w:rStyle w:val="Hyperlink"/>
                <w:rFonts w:asciiTheme="minorHAnsi" w:hAnsiTheme="minorHAnsi"/>
                <w:noProof/>
              </w:rPr>
              <w:t>Operational Reports</w:t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tab/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instrText xml:space="preserve"> PAGEREF _Toc461721962 \h </w:instrText>
            </w:r>
            <w:r w:rsidR="00642659" w:rsidRPr="009D362B">
              <w:rPr>
                <w:rFonts w:asciiTheme="minorHAnsi" w:hAnsiTheme="minorHAnsi"/>
                <w:noProof/>
                <w:webHidden/>
              </w:rPr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052ED4">
              <w:rPr>
                <w:rFonts w:asciiTheme="minorHAnsi" w:hAnsiTheme="minorHAnsi"/>
                <w:noProof/>
                <w:webHidden/>
              </w:rPr>
              <w:t>8</w:t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733395" w:rsidRPr="009A5B73" w:rsidRDefault="00745C99">
          <w:pPr>
            <w:pStyle w:val="TOC1"/>
            <w:tabs>
              <w:tab w:val="left" w:pos="660"/>
              <w:tab w:val="right" w:leader="dot" w:pos="9350"/>
            </w:tabs>
            <w:rPr>
              <w:rFonts w:asciiTheme="minorHAnsi" w:eastAsiaTheme="minorEastAsia" w:hAnsiTheme="minorHAnsi"/>
              <w:noProof/>
            </w:rPr>
          </w:pPr>
          <w:hyperlink w:anchor="_Toc461721963" w:history="1">
            <w:r w:rsidR="00733395" w:rsidRPr="009D362B">
              <w:rPr>
                <w:rStyle w:val="Hyperlink"/>
                <w:rFonts w:asciiTheme="minorHAnsi" w:hAnsiTheme="minorHAnsi" w:cs="Times New Roman"/>
                <w:noProof/>
              </w:rPr>
              <w:t>11.0</w:t>
            </w:r>
            <w:r w:rsidR="00733395" w:rsidRPr="009A5B73">
              <w:rPr>
                <w:rFonts w:asciiTheme="minorHAnsi" w:eastAsiaTheme="minorEastAsia" w:hAnsiTheme="minorHAnsi"/>
                <w:noProof/>
              </w:rPr>
              <w:tab/>
            </w:r>
            <w:r w:rsidR="00733395" w:rsidRPr="009D362B">
              <w:rPr>
                <w:rStyle w:val="Hyperlink"/>
                <w:rFonts w:asciiTheme="minorHAnsi" w:hAnsiTheme="minorHAnsi"/>
                <w:noProof/>
              </w:rPr>
              <w:t>Communications</w:t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tab/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begin"/>
            </w:r>
            <w:r w:rsidR="00733395" w:rsidRPr="009D362B">
              <w:rPr>
                <w:rFonts w:asciiTheme="minorHAnsi" w:hAnsiTheme="minorHAnsi"/>
                <w:noProof/>
                <w:webHidden/>
              </w:rPr>
              <w:instrText xml:space="preserve"> PAGEREF _Toc461721963 \h </w:instrText>
            </w:r>
            <w:r w:rsidR="00642659" w:rsidRPr="009D362B">
              <w:rPr>
                <w:rFonts w:asciiTheme="minorHAnsi" w:hAnsiTheme="minorHAnsi"/>
                <w:noProof/>
                <w:webHidden/>
              </w:rPr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separate"/>
            </w:r>
            <w:r w:rsidR="00052ED4">
              <w:rPr>
                <w:rFonts w:asciiTheme="minorHAnsi" w:hAnsiTheme="minorHAnsi"/>
                <w:noProof/>
                <w:webHidden/>
              </w:rPr>
              <w:t>8</w:t>
            </w:r>
            <w:r w:rsidR="00642659" w:rsidRPr="009D362B">
              <w:rPr>
                <w:rFonts w:asciiTheme="minorHAnsi" w:hAnsiTheme="minorHAnsi"/>
                <w:noProof/>
                <w:webHidden/>
              </w:rPr>
              <w:fldChar w:fldCharType="end"/>
            </w:r>
          </w:hyperlink>
        </w:p>
        <w:p w:rsidR="003220C1" w:rsidRPr="001A615F" w:rsidRDefault="00642659">
          <w:pPr>
            <w:rPr>
              <w:rFonts w:asciiTheme="minorHAnsi" w:hAnsiTheme="minorHAnsi"/>
            </w:rPr>
          </w:pPr>
          <w:r w:rsidRPr="009D362B">
            <w:rPr>
              <w:rFonts w:asciiTheme="minorHAnsi" w:hAnsiTheme="minorHAnsi"/>
              <w:b/>
              <w:bCs/>
              <w:noProof/>
            </w:rPr>
            <w:fldChar w:fldCharType="end"/>
          </w:r>
        </w:p>
      </w:sdtContent>
    </w:sdt>
    <w:p w:rsidR="003220C1" w:rsidRPr="009D14BE" w:rsidRDefault="003B5D53" w:rsidP="003B5D53">
      <w:pPr>
        <w:spacing w:before="0" w:after="160"/>
        <w:ind w:left="0"/>
        <w:rPr>
          <w:rFonts w:asciiTheme="minorHAnsi" w:hAnsiTheme="minorHAnsi"/>
          <w:b/>
        </w:rPr>
      </w:pPr>
      <w:r w:rsidRPr="001A615F">
        <w:rPr>
          <w:rFonts w:asciiTheme="minorHAnsi" w:hAnsiTheme="minorHAnsi"/>
        </w:rPr>
        <w:br w:type="page"/>
      </w:r>
      <w:r w:rsidR="00A8230E" w:rsidRPr="009D14BE">
        <w:rPr>
          <w:rFonts w:asciiTheme="minorHAnsi" w:hAnsiTheme="minorHAnsi"/>
          <w:b/>
        </w:rPr>
        <w:lastRenderedPageBreak/>
        <w:t>Service Management Manual Outline</w:t>
      </w:r>
    </w:p>
    <w:tbl>
      <w:tblPr>
        <w:tblW w:w="95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70"/>
        <w:gridCol w:w="2825"/>
        <w:gridCol w:w="4055"/>
        <w:gridCol w:w="2390"/>
      </w:tblGrid>
      <w:tr w:rsidR="009D362B" w:rsidRPr="001A615F" w:rsidTr="00311C3D">
        <w:trPr>
          <w:cantSplit/>
          <w:trHeight w:val="255"/>
          <w:tblHeader/>
        </w:trPr>
        <w:tc>
          <w:tcPr>
            <w:tcW w:w="270" w:type="dxa"/>
            <w:shd w:val="clear" w:color="auto" w:fill="44546A" w:themeFill="text2"/>
          </w:tcPr>
          <w:p w:rsidR="003220C1" w:rsidRPr="001A615F" w:rsidRDefault="003220C1" w:rsidP="005974BB">
            <w:pPr>
              <w:pStyle w:val="TableHeading1White"/>
              <w:keepNext w:val="0"/>
              <w:keepLines w:val="0"/>
              <w:rPr>
                <w:rFonts w:asciiTheme="minorHAnsi" w:hAnsiTheme="minorHAnsi" w:cs="Times New Roman"/>
                <w:sz w:val="22"/>
              </w:rPr>
            </w:pPr>
          </w:p>
        </w:tc>
        <w:tc>
          <w:tcPr>
            <w:tcW w:w="2825" w:type="dxa"/>
            <w:shd w:val="clear" w:color="auto" w:fill="44546A" w:themeFill="text2"/>
          </w:tcPr>
          <w:p w:rsidR="003220C1" w:rsidRPr="001A615F" w:rsidRDefault="00EE2213" w:rsidP="005974BB">
            <w:pPr>
              <w:pStyle w:val="TableHeading1White"/>
              <w:keepNext w:val="0"/>
              <w:keepLines w:val="0"/>
              <w:jc w:val="left"/>
              <w:rPr>
                <w:rFonts w:asciiTheme="minorHAnsi" w:hAnsiTheme="minorHAnsi" w:cs="Times New Roman"/>
                <w:sz w:val="22"/>
              </w:rPr>
            </w:pPr>
            <w:r>
              <w:rPr>
                <w:rFonts w:asciiTheme="minorHAnsi" w:hAnsiTheme="minorHAnsi" w:cs="Times New Roman"/>
                <w:sz w:val="22"/>
              </w:rPr>
              <w:t xml:space="preserve">No. and </w:t>
            </w:r>
            <w:r w:rsidR="00A8230E" w:rsidRPr="001A615F">
              <w:rPr>
                <w:rFonts w:asciiTheme="minorHAnsi" w:hAnsiTheme="minorHAnsi" w:cs="Times New Roman"/>
                <w:sz w:val="22"/>
              </w:rPr>
              <w:t>SMM Section</w:t>
            </w:r>
          </w:p>
        </w:tc>
        <w:tc>
          <w:tcPr>
            <w:tcW w:w="4055" w:type="dxa"/>
            <w:shd w:val="clear" w:color="auto" w:fill="44546A" w:themeFill="text2"/>
            <w:hideMark/>
          </w:tcPr>
          <w:p w:rsidR="003220C1" w:rsidRPr="001A615F" w:rsidRDefault="00A8230E" w:rsidP="005974BB">
            <w:pPr>
              <w:pStyle w:val="TableHeading1White"/>
              <w:keepNext w:val="0"/>
              <w:keepLines w:val="0"/>
              <w:jc w:val="left"/>
              <w:rPr>
                <w:rFonts w:asciiTheme="minorHAnsi" w:hAnsiTheme="minorHAnsi" w:cs="Times New Roman"/>
                <w:sz w:val="22"/>
              </w:rPr>
            </w:pPr>
            <w:r w:rsidRPr="001A615F">
              <w:rPr>
                <w:rFonts w:asciiTheme="minorHAnsi" w:hAnsiTheme="minorHAnsi" w:cs="Times New Roman"/>
                <w:sz w:val="22"/>
              </w:rPr>
              <w:t>Process Area/Subject</w:t>
            </w:r>
          </w:p>
        </w:tc>
        <w:tc>
          <w:tcPr>
            <w:tcW w:w="2390" w:type="dxa"/>
            <w:shd w:val="clear" w:color="auto" w:fill="44546A" w:themeFill="text2"/>
          </w:tcPr>
          <w:p w:rsidR="003220C1" w:rsidRPr="001A615F" w:rsidRDefault="00A8230E" w:rsidP="005974BB">
            <w:pPr>
              <w:pStyle w:val="TableHeading1White"/>
              <w:keepNext w:val="0"/>
              <w:keepLines w:val="0"/>
              <w:jc w:val="left"/>
              <w:rPr>
                <w:rFonts w:asciiTheme="minorHAnsi" w:hAnsiTheme="minorHAnsi" w:cs="Times New Roman"/>
                <w:sz w:val="22"/>
              </w:rPr>
            </w:pPr>
            <w:r w:rsidRPr="001A615F">
              <w:rPr>
                <w:rFonts w:asciiTheme="minorHAnsi" w:hAnsiTheme="minorHAnsi" w:cs="Times New Roman"/>
                <w:sz w:val="22"/>
              </w:rPr>
              <w:t>Timeframe</w:t>
            </w:r>
          </w:p>
          <w:p w:rsidR="003220C1" w:rsidRPr="001A615F" w:rsidRDefault="00A8230E" w:rsidP="005974BB">
            <w:pPr>
              <w:pStyle w:val="TableHeading1White"/>
              <w:keepNext w:val="0"/>
              <w:keepLines w:val="0"/>
              <w:jc w:val="left"/>
              <w:rPr>
                <w:rFonts w:asciiTheme="minorHAnsi" w:hAnsiTheme="minorHAnsi" w:cs="Times New Roman"/>
                <w:sz w:val="22"/>
              </w:rPr>
            </w:pPr>
            <w:r w:rsidRPr="001A615F">
              <w:rPr>
                <w:rFonts w:asciiTheme="minorHAnsi" w:hAnsiTheme="minorHAnsi" w:cs="Times New Roman"/>
                <w:sz w:val="22"/>
              </w:rPr>
              <w:t>(by Milestone)</w:t>
            </w:r>
          </w:p>
        </w:tc>
      </w:tr>
      <w:tr w:rsidR="009D362B" w:rsidRPr="001A615F" w:rsidTr="009D14BE">
        <w:trPr>
          <w:cantSplit/>
          <w:trHeight w:val="259"/>
        </w:trPr>
        <w:tc>
          <w:tcPr>
            <w:tcW w:w="270" w:type="dxa"/>
            <w:shd w:val="clear" w:color="auto" w:fill="D5DCE4" w:themeFill="text2" w:themeFillTint="33"/>
          </w:tcPr>
          <w:p w:rsidR="003220C1" w:rsidRPr="001A615F" w:rsidRDefault="003220C1" w:rsidP="005974BB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:rsidR="003B5D53" w:rsidRPr="00FD7B28" w:rsidRDefault="00A8230E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/>
                <w:sz w:val="20"/>
                <w:szCs w:val="20"/>
              </w:rPr>
            </w:pPr>
            <w:bookmarkStart w:id="1" w:name="_Toc461721614"/>
            <w:bookmarkStart w:id="2" w:name="_Toc461721909"/>
            <w:bookmarkStart w:id="3" w:name="_Toc461721953"/>
            <w:bookmarkStart w:id="4" w:name="_Toc461269573"/>
            <w:r w:rsidRPr="00FD7B28">
              <w:rPr>
                <w:rFonts w:asciiTheme="minorHAnsi" w:hAnsiTheme="minorHAnsi"/>
                <w:sz w:val="20"/>
                <w:szCs w:val="20"/>
              </w:rPr>
              <w:t>SMM Contents</w:t>
            </w:r>
            <w:bookmarkEnd w:id="1"/>
            <w:bookmarkEnd w:id="2"/>
            <w:bookmarkEnd w:id="3"/>
            <w:bookmarkEnd w:id="4"/>
            <w:r w:rsidRPr="00FD7B28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3220C1" w:rsidRPr="001A615F" w:rsidRDefault="003B5D53" w:rsidP="005974BB">
            <w:pPr>
              <w:tabs>
                <w:tab w:val="left" w:pos="1980"/>
              </w:tabs>
              <w:rPr>
                <w:rFonts w:asciiTheme="minorHAnsi" w:hAnsiTheme="minorHAnsi"/>
              </w:rPr>
            </w:pPr>
            <w:r w:rsidRPr="00EE2213">
              <w:rPr>
                <w:rFonts w:asciiTheme="minorHAnsi" w:hAnsiTheme="minorHAnsi"/>
                <w:sz w:val="20"/>
                <w:szCs w:val="20"/>
              </w:rPr>
              <w:tab/>
            </w:r>
          </w:p>
        </w:tc>
        <w:tc>
          <w:tcPr>
            <w:tcW w:w="4055" w:type="dxa"/>
            <w:shd w:val="clear" w:color="auto" w:fill="F2F2F2" w:themeFill="background1" w:themeFillShade="F2"/>
            <w:hideMark/>
          </w:tcPr>
          <w:p w:rsidR="003220C1" w:rsidRPr="001A615F" w:rsidRDefault="00A8230E" w:rsidP="005974BB">
            <w:pPr>
              <w:pStyle w:val="TableBody"/>
              <w:numPr>
                <w:ilvl w:val="1"/>
                <w:numId w:val="11"/>
              </w:numPr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Purpose</w:t>
            </w:r>
          </w:p>
          <w:p w:rsidR="003220C1" w:rsidRPr="001A615F" w:rsidRDefault="00A8230E" w:rsidP="005974BB">
            <w:pPr>
              <w:pStyle w:val="TableBody"/>
              <w:numPr>
                <w:ilvl w:val="1"/>
                <w:numId w:val="11"/>
              </w:numPr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Process for update of SMM and common document repository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:rsidR="003220C1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</w:tc>
      </w:tr>
      <w:tr w:rsidR="009D362B" w:rsidRPr="001A615F" w:rsidTr="009D14BE">
        <w:trPr>
          <w:cantSplit/>
          <w:trHeight w:val="259"/>
        </w:trPr>
        <w:tc>
          <w:tcPr>
            <w:tcW w:w="270" w:type="dxa"/>
            <w:vMerge w:val="restart"/>
            <w:shd w:val="clear" w:color="auto" w:fill="D5DCE4" w:themeFill="text2" w:themeFillTint="33"/>
          </w:tcPr>
          <w:p w:rsidR="00311C3D" w:rsidRPr="001A615F" w:rsidRDefault="00311C3D" w:rsidP="005974BB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:rsidR="00311C3D" w:rsidRPr="00FD7B28" w:rsidRDefault="00311C3D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/>
                <w:sz w:val="20"/>
                <w:szCs w:val="20"/>
              </w:rPr>
            </w:pPr>
            <w:bookmarkStart w:id="5" w:name="_Toc461721615"/>
            <w:bookmarkStart w:id="6" w:name="_Toc461721910"/>
            <w:bookmarkStart w:id="7" w:name="_Toc461721954"/>
            <w:bookmarkStart w:id="8" w:name="_Toc461269574"/>
            <w:r w:rsidRPr="00FD7B28">
              <w:rPr>
                <w:rFonts w:asciiTheme="minorHAnsi" w:hAnsiTheme="minorHAnsi"/>
                <w:sz w:val="20"/>
                <w:szCs w:val="20"/>
              </w:rPr>
              <w:t>Organizational Overview</w:t>
            </w:r>
            <w:bookmarkEnd w:id="5"/>
            <w:bookmarkEnd w:id="6"/>
            <w:bookmarkEnd w:id="7"/>
            <w:bookmarkEnd w:id="8"/>
          </w:p>
          <w:p w:rsidR="00311C3D" w:rsidRPr="00FD7B28" w:rsidRDefault="00311C3D" w:rsidP="005974BB">
            <w:pPr>
              <w:pStyle w:val="TableBody"/>
              <w:rPr>
                <w:rFonts w:asciiTheme="minorHAnsi" w:hAnsiTheme="minorHAnsi" w:cs="Times New Roman"/>
                <w:szCs w:val="18"/>
              </w:rPr>
            </w:pPr>
          </w:p>
        </w:tc>
        <w:tc>
          <w:tcPr>
            <w:tcW w:w="4055" w:type="dxa"/>
            <w:shd w:val="clear" w:color="auto" w:fill="F2F2F2" w:themeFill="background1" w:themeFillShade="F2"/>
            <w:hideMark/>
          </w:tcPr>
          <w:p w:rsidR="00311C3D" w:rsidRPr="001A615F" w:rsidRDefault="00311C3D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Organization, Governance and contact information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:rsidR="00311C3D" w:rsidRPr="001A615F" w:rsidRDefault="00E1138A" w:rsidP="00E1138A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</w:tc>
      </w:tr>
      <w:tr w:rsidR="009D362B" w:rsidRPr="001A615F" w:rsidTr="00311C3D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:rsidR="00311C3D" w:rsidRPr="001A615F" w:rsidRDefault="00311C3D" w:rsidP="005974BB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:rsidR="00311C3D" w:rsidRPr="001A615F" w:rsidRDefault="00311C3D" w:rsidP="00FD7B28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2.1 </w:t>
            </w:r>
            <w:r>
              <w:rPr>
                <w:rFonts w:asciiTheme="minorHAnsi" w:hAnsiTheme="minorHAnsi" w:cs="Times New Roman"/>
              </w:rPr>
              <w:t xml:space="preserve"> VITA</w:t>
            </w:r>
            <w:r w:rsidRPr="001A615F">
              <w:rPr>
                <w:rFonts w:asciiTheme="minorHAnsi" w:hAnsiTheme="minorHAnsi" w:cs="Times New Roman"/>
              </w:rPr>
              <w:t xml:space="preserve"> Organization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:rsidR="00311C3D" w:rsidRPr="001A615F" w:rsidRDefault="00311C3D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2.1.1 </w:t>
            </w:r>
            <w:r>
              <w:rPr>
                <w:rFonts w:asciiTheme="minorHAnsi" w:hAnsiTheme="minorHAnsi" w:cs="Times New Roman"/>
              </w:rPr>
              <w:t>VITA</w:t>
            </w:r>
            <w:r w:rsidRPr="001A615F">
              <w:rPr>
                <w:rFonts w:asciiTheme="minorHAnsi" w:hAnsiTheme="minorHAnsi" w:cs="Times New Roman"/>
              </w:rPr>
              <w:t xml:space="preserve"> organizational charts</w:t>
            </w:r>
          </w:p>
          <w:p w:rsidR="00311C3D" w:rsidRPr="001A615F" w:rsidRDefault="00311C3D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2.1.2 </w:t>
            </w:r>
            <w:r>
              <w:rPr>
                <w:rFonts w:asciiTheme="minorHAnsi" w:hAnsiTheme="minorHAnsi" w:cs="Times New Roman"/>
              </w:rPr>
              <w:t>VITA</w:t>
            </w:r>
            <w:r w:rsidRPr="001A615F">
              <w:rPr>
                <w:rFonts w:asciiTheme="minorHAnsi" w:hAnsiTheme="minorHAnsi" w:cs="Times New Roman"/>
              </w:rPr>
              <w:t xml:space="preserve"> key contacts, role and contact information</w:t>
            </w:r>
          </w:p>
          <w:p w:rsidR="00311C3D" w:rsidRPr="001A615F" w:rsidRDefault="00311C3D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2.1.3 </w:t>
            </w:r>
            <w:r>
              <w:rPr>
                <w:rFonts w:asciiTheme="minorHAnsi" w:hAnsiTheme="minorHAnsi" w:cs="Times New Roman"/>
              </w:rPr>
              <w:t>VITA</w:t>
            </w:r>
            <w:r w:rsidRPr="001A615F">
              <w:rPr>
                <w:rFonts w:asciiTheme="minorHAnsi" w:hAnsiTheme="minorHAnsi" w:cs="Times New Roman"/>
              </w:rPr>
              <w:t xml:space="preserve"> Governance overview</w:t>
            </w:r>
          </w:p>
          <w:p w:rsidR="00311C3D" w:rsidRPr="001A615F" w:rsidRDefault="00311C3D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2.1.4 Governance Committees and Solution Groups, including processes for running governance committees</w:t>
            </w:r>
          </w:p>
          <w:p w:rsidR="00311C3D" w:rsidRPr="001A615F" w:rsidRDefault="00311C3D" w:rsidP="005974BB">
            <w:pPr>
              <w:pStyle w:val="TableBody"/>
              <w:spacing w:after="0"/>
              <w:rPr>
                <w:rFonts w:asciiTheme="minorHAnsi" w:hAnsiTheme="minorHAnsi" w:cs="Times New Roman"/>
                <w:sz w:val="20"/>
                <w:szCs w:val="20"/>
              </w:rPr>
            </w:pPr>
            <w:r w:rsidRPr="001A615F">
              <w:rPr>
                <w:rFonts w:asciiTheme="minorHAnsi" w:hAnsiTheme="minorHAnsi" w:cs="Times New Roman"/>
              </w:rPr>
              <w:t xml:space="preserve">2.1.5 </w:t>
            </w:r>
            <w:r>
              <w:rPr>
                <w:rFonts w:asciiTheme="minorHAnsi" w:hAnsiTheme="minorHAnsi" w:cs="Times New Roman"/>
              </w:rPr>
              <w:t>VITA</w:t>
            </w:r>
            <w:r w:rsidRPr="001A615F">
              <w:rPr>
                <w:rFonts w:asciiTheme="minorHAnsi" w:hAnsiTheme="minorHAnsi" w:cs="Times New Roman"/>
              </w:rPr>
              <w:t xml:space="preserve"> Governance library</w:t>
            </w:r>
          </w:p>
        </w:tc>
        <w:tc>
          <w:tcPr>
            <w:tcW w:w="2390" w:type="dxa"/>
            <w:shd w:val="clear" w:color="auto" w:fill="FFFFFF" w:themeFill="background1"/>
          </w:tcPr>
          <w:p w:rsidR="00311C3D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311C3D" w:rsidRPr="001A615F" w:rsidRDefault="00311C3D" w:rsidP="00E1138A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311C3D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5974BB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:rsidR="00E1138A" w:rsidRPr="001A615F" w:rsidRDefault="00E1138A" w:rsidP="00FD7B28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2.2 MSI Organization</w:t>
            </w:r>
          </w:p>
        </w:tc>
        <w:tc>
          <w:tcPr>
            <w:tcW w:w="4055" w:type="dxa"/>
            <w:shd w:val="clear" w:color="auto" w:fill="FFFFFF" w:themeFill="background1"/>
          </w:tcPr>
          <w:p w:rsidR="00E1138A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2.2.1 MSI organization charts</w:t>
            </w:r>
          </w:p>
          <w:p w:rsidR="00E1138A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2.2.2 MSI key contacts, role, and contact information</w:t>
            </w:r>
          </w:p>
          <w:p w:rsidR="00E1138A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2.2.3 MSI Sites</w:t>
            </w:r>
          </w:p>
        </w:tc>
        <w:tc>
          <w:tcPr>
            <w:tcW w:w="2390" w:type="dxa"/>
            <w:shd w:val="clear" w:color="auto" w:fill="FFFFFF" w:themeFill="background1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938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5974BB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:rsidR="00E1138A" w:rsidRPr="001A615F" w:rsidRDefault="00E1138A" w:rsidP="00FD7B28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2.3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</w:t>
            </w:r>
            <w:r>
              <w:rPr>
                <w:rStyle w:val="FootnoteReference"/>
                <w:rFonts w:asciiTheme="minorHAnsi" w:hAnsiTheme="minorHAnsi" w:cs="Times New Roman"/>
              </w:rPr>
              <w:footnoteReference w:id="2"/>
            </w:r>
            <w:r w:rsidRPr="001A615F">
              <w:rPr>
                <w:rFonts w:asciiTheme="minorHAnsi" w:hAnsiTheme="minorHAnsi" w:cs="Times New Roman"/>
              </w:rPr>
              <w:t xml:space="preserve"> Organization</w:t>
            </w:r>
          </w:p>
        </w:tc>
        <w:tc>
          <w:tcPr>
            <w:tcW w:w="4055" w:type="dxa"/>
            <w:shd w:val="clear" w:color="auto" w:fill="FFFFFF" w:themeFill="background1"/>
          </w:tcPr>
          <w:p w:rsidR="00E1138A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2.3.1 </w:t>
            </w:r>
            <w:r>
              <w:rPr>
                <w:rFonts w:asciiTheme="minorHAnsi" w:hAnsiTheme="minorHAnsi" w:cs="Times New Roman"/>
              </w:rPr>
              <w:t>XXX</w:t>
            </w:r>
            <w:r>
              <w:rPr>
                <w:rStyle w:val="FootnoteReference"/>
                <w:rFonts w:asciiTheme="minorHAnsi" w:hAnsiTheme="minorHAnsi" w:cs="Times New Roman"/>
              </w:rPr>
              <w:footnoteReference w:id="3"/>
            </w:r>
            <w:r w:rsidRPr="001A615F">
              <w:rPr>
                <w:rFonts w:asciiTheme="minorHAnsi" w:hAnsiTheme="minorHAnsi" w:cs="Times New Roman"/>
              </w:rPr>
              <w:t xml:space="preserve"> organization charts</w:t>
            </w:r>
          </w:p>
          <w:p w:rsidR="00E1138A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2.3.2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key contacts, role, and contact information</w:t>
            </w:r>
          </w:p>
          <w:p w:rsidR="00E1138A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2.3.3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Sites</w:t>
            </w:r>
          </w:p>
        </w:tc>
        <w:tc>
          <w:tcPr>
            <w:tcW w:w="2390" w:type="dxa"/>
            <w:shd w:val="clear" w:color="auto" w:fill="FFFFFF" w:themeFill="background1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5974BB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:rsidTr="00F71F1D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5974BB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:rsidR="00E1138A" w:rsidRPr="005974BB" w:rsidRDefault="00E1138A" w:rsidP="00FD7B28">
            <w:pPr>
              <w:pStyle w:val="TableBody"/>
              <w:ind w:left="466" w:hanging="270"/>
              <w:rPr>
                <w:rFonts w:asciiTheme="minorHAnsi" w:hAnsiTheme="minorHAnsi" w:cs="Times New Roman"/>
                <w:i/>
              </w:rPr>
            </w:pPr>
            <w:r>
              <w:rPr>
                <w:rFonts w:asciiTheme="minorHAnsi" w:hAnsiTheme="minorHAnsi" w:cs="Times New Roman"/>
                <w:i/>
              </w:rPr>
              <w:t xml:space="preserve">2.[n] Repeated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>
              <w:rPr>
                <w:rFonts w:asciiTheme="minorHAnsi" w:hAnsiTheme="minorHAnsi" w:cs="Times New Roman"/>
                <w:i/>
              </w:rPr>
              <w:t xml:space="preserve"> XX</w:t>
            </w:r>
          </w:p>
        </w:tc>
        <w:tc>
          <w:tcPr>
            <w:tcW w:w="4055" w:type="dxa"/>
            <w:shd w:val="clear" w:color="auto" w:fill="auto"/>
          </w:tcPr>
          <w:p w:rsidR="00E1138A" w:rsidRPr="00B53EFE" w:rsidRDefault="00E1138A" w:rsidP="00EE2213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  <w:r w:rsidRPr="00B53EFE">
              <w:rPr>
                <w:rFonts w:asciiTheme="minorHAnsi" w:hAnsiTheme="minorHAnsi" w:cs="Times New Roman"/>
                <w:i/>
              </w:rPr>
              <w:t xml:space="preserve">Repeat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 w:rsidRPr="00B53EFE">
              <w:rPr>
                <w:rFonts w:asciiTheme="minorHAnsi" w:hAnsiTheme="minorHAnsi" w:cs="Times New Roman"/>
                <w:i/>
              </w:rPr>
              <w:t xml:space="preserve"> XXX</w:t>
            </w:r>
          </w:p>
        </w:tc>
        <w:tc>
          <w:tcPr>
            <w:tcW w:w="2390" w:type="dxa"/>
            <w:shd w:val="clear" w:color="auto" w:fill="auto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867A99" w:rsidRDefault="00E1138A" w:rsidP="00ED18FD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</w:p>
        </w:tc>
      </w:tr>
      <w:tr w:rsidR="009D362B" w:rsidRPr="001A615F" w:rsidTr="009D362B">
        <w:trPr>
          <w:cantSplit/>
          <w:trHeight w:val="259"/>
        </w:trPr>
        <w:tc>
          <w:tcPr>
            <w:tcW w:w="270" w:type="dxa"/>
            <w:vMerge w:val="restart"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:rsidR="00E1138A" w:rsidRPr="001A615F" w:rsidRDefault="00E1138A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  <w:sz w:val="20"/>
                <w:szCs w:val="20"/>
              </w:rPr>
            </w:pPr>
            <w:bookmarkStart w:id="9" w:name="_Toc461721616"/>
            <w:bookmarkStart w:id="10" w:name="_Toc461721911"/>
            <w:bookmarkStart w:id="11" w:name="_Toc461721955"/>
            <w:bookmarkStart w:id="12" w:name="_Toc461269575"/>
            <w:r w:rsidRPr="00FD7B28">
              <w:rPr>
                <w:rFonts w:asciiTheme="minorHAnsi" w:hAnsiTheme="minorHAnsi"/>
                <w:sz w:val="20"/>
                <w:szCs w:val="20"/>
              </w:rPr>
              <w:t>Implementation</w:t>
            </w:r>
            <w:bookmarkEnd w:id="9"/>
            <w:bookmarkEnd w:id="10"/>
            <w:bookmarkEnd w:id="11"/>
            <w:bookmarkEnd w:id="12"/>
            <w:r w:rsidRPr="00FD7B28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  <w:tc>
          <w:tcPr>
            <w:tcW w:w="4055" w:type="dxa"/>
            <w:shd w:val="clear" w:color="auto" w:fill="F2F2F2" w:themeFill="background1" w:themeFillShade="F2"/>
            <w:hideMark/>
          </w:tcPr>
          <w:p w:rsidR="00E1138A" w:rsidRPr="001A615F" w:rsidRDefault="00107BC4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Service Tower Supplier</w:t>
            </w:r>
            <w:r w:rsidR="00E1138A" w:rsidRPr="001A615F">
              <w:rPr>
                <w:rFonts w:asciiTheme="minorHAnsi" w:hAnsiTheme="minorHAnsi" w:cs="Times New Roman"/>
              </w:rPr>
              <w:t xml:space="preserve"> </w:t>
            </w:r>
            <w:r w:rsidR="00E1138A">
              <w:rPr>
                <w:rFonts w:asciiTheme="minorHAnsi" w:hAnsiTheme="minorHAnsi" w:cs="Times New Roman"/>
              </w:rPr>
              <w:t>Implementation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3.1 Common </w:t>
            </w:r>
            <w:r>
              <w:rPr>
                <w:rFonts w:asciiTheme="minorHAnsi" w:hAnsiTheme="minorHAnsi" w:cs="Times New Roman"/>
              </w:rPr>
              <w:t>Implementation</w:t>
            </w:r>
            <w:r w:rsidRPr="001A615F">
              <w:rPr>
                <w:rFonts w:asciiTheme="minorHAnsi" w:hAnsiTheme="minorHAnsi" w:cs="Times New Roman"/>
              </w:rPr>
              <w:t xml:space="preserve"> processes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3.1.1 </w:t>
            </w:r>
            <w:r>
              <w:rPr>
                <w:rFonts w:asciiTheme="minorHAnsi" w:hAnsiTheme="minorHAnsi" w:cs="Times New Roman"/>
              </w:rPr>
              <w:t>Implementation</w:t>
            </w:r>
            <w:r w:rsidRPr="001A615F">
              <w:rPr>
                <w:rFonts w:asciiTheme="minorHAnsi" w:hAnsiTheme="minorHAnsi" w:cs="Times New Roman"/>
              </w:rPr>
              <w:t xml:space="preserve"> management and reporting processes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3.1.2 </w:t>
            </w:r>
            <w:r>
              <w:rPr>
                <w:rFonts w:asciiTheme="minorHAnsi" w:hAnsiTheme="minorHAnsi" w:cs="Times New Roman"/>
              </w:rPr>
              <w:t>Implementation</w:t>
            </w:r>
            <w:r w:rsidRPr="001A615F">
              <w:rPr>
                <w:rFonts w:asciiTheme="minorHAnsi" w:hAnsiTheme="minorHAnsi" w:cs="Times New Roman"/>
              </w:rPr>
              <w:t xml:space="preserve"> relationship management procedures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3.1.3 Project management </w:t>
            </w:r>
            <w:r>
              <w:rPr>
                <w:rFonts w:asciiTheme="minorHAnsi" w:hAnsiTheme="minorHAnsi" w:cs="Times New Roman"/>
              </w:rPr>
              <w:t>Implementation</w:t>
            </w:r>
            <w:r w:rsidRPr="001A615F">
              <w:rPr>
                <w:rFonts w:asciiTheme="minorHAnsi" w:hAnsiTheme="minorHAnsi" w:cs="Times New Roman"/>
              </w:rPr>
              <w:t xml:space="preserve"> planning and support, including </w:t>
            </w:r>
            <w:r>
              <w:rPr>
                <w:rFonts w:asciiTheme="minorHAnsi" w:hAnsiTheme="minorHAnsi" w:cs="Times New Roman"/>
              </w:rPr>
              <w:t>Implementation</w:t>
            </w:r>
            <w:r w:rsidRPr="001A615F">
              <w:rPr>
                <w:rFonts w:asciiTheme="minorHAnsi" w:hAnsiTheme="minorHAnsi" w:cs="Times New Roman"/>
              </w:rPr>
              <w:t xml:space="preserve"> change control processes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3.1.4 Deliverable acceptance processes and procedures – </w:t>
            </w:r>
            <w:r>
              <w:rPr>
                <w:rFonts w:asciiTheme="minorHAnsi" w:hAnsiTheme="minorHAnsi" w:cs="Times New Roman"/>
              </w:rPr>
              <w:t>VITA</w:t>
            </w:r>
            <w:r w:rsidRPr="001A615F">
              <w:rPr>
                <w:rFonts w:asciiTheme="minorHAnsi" w:hAnsiTheme="minorHAnsi" w:cs="Times New Roman"/>
              </w:rPr>
              <w:t xml:space="preserve"> and </w:t>
            </w:r>
            <w:r w:rsidR="00107BC4">
              <w:rPr>
                <w:rFonts w:asciiTheme="minorHAnsi" w:hAnsiTheme="minorHAnsi" w:cs="Times New Roman"/>
              </w:rPr>
              <w:t>Service Tower Supplier</w:t>
            </w:r>
          </w:p>
        </w:tc>
        <w:tc>
          <w:tcPr>
            <w:tcW w:w="2390" w:type="dxa"/>
            <w:shd w:val="clear" w:color="auto" w:fill="FFFFFF" w:themeFill="background1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  <w:highlight w:val="yellow"/>
              </w:rPr>
            </w:pPr>
            <w:r w:rsidRPr="001A615F">
              <w:rPr>
                <w:rFonts w:asciiTheme="minorHAnsi" w:hAnsiTheme="minorHAnsi" w:cs="Times New Roman"/>
              </w:rPr>
              <w:t xml:space="preserve">3.2 MSI </w:t>
            </w:r>
            <w:r>
              <w:rPr>
                <w:rFonts w:asciiTheme="minorHAnsi" w:hAnsiTheme="minorHAnsi" w:cs="Times New Roman"/>
              </w:rPr>
              <w:t>Implementation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</w:p>
        </w:tc>
        <w:tc>
          <w:tcPr>
            <w:tcW w:w="4055" w:type="dxa"/>
            <w:shd w:val="clear" w:color="auto" w:fill="FFFFFF" w:themeFill="background1"/>
          </w:tcPr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3.2.1 MSI </w:t>
            </w:r>
            <w:r>
              <w:rPr>
                <w:rFonts w:asciiTheme="minorHAnsi" w:hAnsiTheme="minorHAnsi" w:cs="Times New Roman"/>
              </w:rPr>
              <w:t>Implementation</w:t>
            </w:r>
            <w:r w:rsidRPr="001A615F">
              <w:rPr>
                <w:rFonts w:asciiTheme="minorHAnsi" w:hAnsiTheme="minorHAnsi" w:cs="Times New Roman"/>
              </w:rPr>
              <w:t xml:space="preserve"> Plan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3.2.2 MSI Deliverables, Acceptance Criteria, and Deliverable Acceptable timeframes</w:t>
            </w:r>
          </w:p>
        </w:tc>
        <w:tc>
          <w:tcPr>
            <w:tcW w:w="2390" w:type="dxa"/>
            <w:shd w:val="clear" w:color="auto" w:fill="FFFFFF" w:themeFill="background1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:rsidTr="00F71F1D">
        <w:trPr>
          <w:cantSplit/>
          <w:trHeight w:val="259"/>
        </w:trPr>
        <w:tc>
          <w:tcPr>
            <w:tcW w:w="270" w:type="dxa"/>
            <w:vMerge/>
            <w:shd w:val="clear" w:color="auto" w:fill="D5DCE4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3.3 </w:t>
            </w:r>
            <w:r w:rsidR="006436BB">
              <w:rPr>
                <w:rFonts w:asciiTheme="minorHAnsi" w:hAnsiTheme="minorHAnsi" w:cs="Times New Roman"/>
              </w:rPr>
              <w:t>STS</w:t>
            </w:r>
            <w:r w:rsidR="00515836">
              <w:rPr>
                <w:rFonts w:asciiTheme="minorHAnsi" w:hAnsiTheme="minorHAnsi" w:cs="Times New Roman"/>
              </w:rPr>
              <w:t xml:space="preserve"> STS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Implementation</w:t>
            </w:r>
          </w:p>
        </w:tc>
        <w:tc>
          <w:tcPr>
            <w:tcW w:w="4055" w:type="dxa"/>
            <w:shd w:val="clear" w:color="auto" w:fill="auto"/>
          </w:tcPr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3.3.1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Implementation</w:t>
            </w:r>
            <w:r w:rsidRPr="001A615F">
              <w:rPr>
                <w:rFonts w:asciiTheme="minorHAnsi" w:hAnsiTheme="minorHAnsi" w:cs="Times New Roman"/>
              </w:rPr>
              <w:t xml:space="preserve"> Plan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3.3.2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Deliverables, Acceptance Criteria, and Deliverable Acceptable timeframes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3.4.3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Tower Specific </w:t>
            </w:r>
            <w:r>
              <w:rPr>
                <w:rFonts w:asciiTheme="minorHAnsi" w:hAnsiTheme="minorHAnsi" w:cs="Times New Roman"/>
              </w:rPr>
              <w:t>Implementation</w:t>
            </w:r>
          </w:p>
        </w:tc>
        <w:tc>
          <w:tcPr>
            <w:tcW w:w="2390" w:type="dxa"/>
            <w:shd w:val="clear" w:color="auto" w:fill="auto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:rsidTr="00F71F1D">
        <w:trPr>
          <w:cantSplit/>
          <w:trHeight w:val="259"/>
        </w:trPr>
        <w:tc>
          <w:tcPr>
            <w:tcW w:w="270" w:type="dxa"/>
            <w:vMerge/>
            <w:shd w:val="clear" w:color="auto" w:fill="D5DCE4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:rsidR="00E1138A" w:rsidRPr="005974BB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  <w:i/>
              </w:rPr>
            </w:pPr>
            <w:r>
              <w:rPr>
                <w:rFonts w:asciiTheme="minorHAnsi" w:hAnsiTheme="minorHAnsi" w:cs="Times New Roman"/>
                <w:i/>
              </w:rPr>
              <w:t>3.</w:t>
            </w:r>
            <w:r w:rsidRPr="00EE2213">
              <w:rPr>
                <w:rFonts w:asciiTheme="minorHAnsi" w:hAnsiTheme="minorHAnsi" w:cs="Times New Roman"/>
                <w:i/>
              </w:rPr>
              <w:t>[</w:t>
            </w:r>
            <w:r>
              <w:rPr>
                <w:rFonts w:asciiTheme="minorHAnsi" w:hAnsiTheme="minorHAnsi" w:cs="Times New Roman"/>
                <w:i/>
              </w:rPr>
              <w:t>n</w:t>
            </w:r>
            <w:r w:rsidRPr="00EE2213">
              <w:rPr>
                <w:rFonts w:asciiTheme="minorHAnsi" w:hAnsiTheme="minorHAnsi" w:cs="Times New Roman"/>
                <w:i/>
              </w:rPr>
              <w:t>]</w:t>
            </w:r>
            <w:r>
              <w:rPr>
                <w:rFonts w:asciiTheme="minorHAnsi" w:hAnsiTheme="minorHAnsi" w:cs="Times New Roman"/>
                <w:i/>
              </w:rPr>
              <w:t xml:space="preserve"> Repeated for each </w:t>
            </w:r>
            <w:r w:rsidR="006436BB">
              <w:rPr>
                <w:rFonts w:asciiTheme="minorHAnsi" w:hAnsiTheme="minorHAnsi" w:cs="Times New Roman"/>
                <w:i/>
              </w:rPr>
              <w:t>STS</w:t>
            </w:r>
            <w:r>
              <w:rPr>
                <w:rFonts w:asciiTheme="minorHAnsi" w:hAnsiTheme="minorHAnsi" w:cs="Times New Roman"/>
                <w:i/>
              </w:rPr>
              <w:t>XX</w:t>
            </w:r>
          </w:p>
        </w:tc>
        <w:tc>
          <w:tcPr>
            <w:tcW w:w="4055" w:type="dxa"/>
            <w:shd w:val="clear" w:color="auto" w:fill="auto"/>
          </w:tcPr>
          <w:p w:rsidR="00E1138A" w:rsidRPr="00B53EFE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  <w:r w:rsidRPr="00B53EFE">
              <w:rPr>
                <w:rFonts w:asciiTheme="minorHAnsi" w:hAnsiTheme="minorHAnsi" w:cs="Times New Roman"/>
                <w:i/>
              </w:rPr>
              <w:t xml:space="preserve">Repeat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 w:rsidRPr="00B53EFE">
              <w:rPr>
                <w:rFonts w:asciiTheme="minorHAnsi" w:hAnsiTheme="minorHAnsi" w:cs="Times New Roman"/>
                <w:i/>
              </w:rPr>
              <w:t xml:space="preserve"> XXX</w:t>
            </w:r>
          </w:p>
        </w:tc>
        <w:tc>
          <w:tcPr>
            <w:tcW w:w="2390" w:type="dxa"/>
            <w:shd w:val="clear" w:color="auto" w:fill="auto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720"/>
        </w:trPr>
        <w:tc>
          <w:tcPr>
            <w:tcW w:w="270" w:type="dxa"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:rsidR="00E1138A" w:rsidRPr="001A615F" w:rsidRDefault="00E1138A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</w:rPr>
            </w:pPr>
            <w:bookmarkStart w:id="13" w:name="_Toc461721617"/>
            <w:bookmarkStart w:id="14" w:name="_Toc461721912"/>
            <w:bookmarkStart w:id="15" w:name="_Toc461721956"/>
            <w:bookmarkStart w:id="16" w:name="_Toc461269576"/>
            <w:r w:rsidRPr="00FD7B28">
              <w:rPr>
                <w:rFonts w:asciiTheme="minorHAnsi" w:hAnsiTheme="minorHAnsi"/>
                <w:sz w:val="20"/>
                <w:szCs w:val="20"/>
              </w:rPr>
              <w:t>IT Service Lifecycle processes</w:t>
            </w:r>
            <w:bookmarkEnd w:id="13"/>
            <w:bookmarkEnd w:id="14"/>
            <w:bookmarkEnd w:id="15"/>
            <w:bookmarkEnd w:id="16"/>
          </w:p>
        </w:tc>
        <w:tc>
          <w:tcPr>
            <w:tcW w:w="4055" w:type="dxa"/>
            <w:shd w:val="clear" w:color="auto" w:fill="F2F2F2" w:themeFill="background1" w:themeFillShade="F2"/>
            <w:hideMark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Policy, process, procedures, work instruction, templates, timeframes, and other information for IT Service Lifecycle processes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7632"/>
        </w:trPr>
        <w:tc>
          <w:tcPr>
            <w:tcW w:w="270" w:type="dxa"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4.1 Common IT Service Lifecycle Processes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:rsidR="001970B6" w:rsidRPr="002324BC" w:rsidRDefault="00E1138A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 w:rsidR="001970B6">
              <w:rPr>
                <w:rFonts w:asciiTheme="minorHAnsi" w:hAnsiTheme="minorHAnsi" w:cs="Times New Roman"/>
              </w:rPr>
              <w:t xml:space="preserve">.1.1 </w:t>
            </w:r>
            <w:r w:rsidR="001970B6" w:rsidRPr="002324BC">
              <w:rPr>
                <w:rFonts w:asciiTheme="minorHAnsi" w:hAnsiTheme="minorHAnsi" w:cs="Times New Roman"/>
              </w:rPr>
              <w:t>Program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>.1.1</w:t>
            </w:r>
            <w:r w:rsidR="00E05DC5">
              <w:rPr>
                <w:rFonts w:asciiTheme="minorHAnsi" w:hAnsiTheme="minorHAnsi" w:cs="Times New Roman"/>
              </w:rPr>
              <w:t>.1</w:t>
            </w:r>
            <w:r w:rsidRPr="002324BC">
              <w:rPr>
                <w:rFonts w:asciiTheme="minorHAnsi" w:hAnsiTheme="minorHAnsi" w:cs="Times New Roman"/>
              </w:rPr>
              <w:t>Program Management Office (PMO)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>.1.1</w:t>
            </w:r>
            <w:r w:rsidR="00E05DC5">
              <w:rPr>
                <w:rFonts w:asciiTheme="minorHAnsi" w:hAnsiTheme="minorHAnsi" w:cs="Times New Roman"/>
              </w:rPr>
              <w:t xml:space="preserve">.2 </w:t>
            </w:r>
            <w:r w:rsidRPr="002324BC">
              <w:rPr>
                <w:rFonts w:asciiTheme="minorHAnsi" w:hAnsiTheme="minorHAnsi" w:cs="Times New Roman"/>
              </w:rPr>
              <w:t>Project Portfolio Management and Reporting System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>.1.1</w:t>
            </w:r>
            <w:r w:rsidR="00E05DC5">
              <w:rPr>
                <w:rFonts w:asciiTheme="minorHAnsi" w:hAnsiTheme="minorHAnsi" w:cs="Times New Roman"/>
              </w:rPr>
              <w:t>.3</w:t>
            </w:r>
            <w:r w:rsidRPr="002324BC">
              <w:rPr>
                <w:rFonts w:asciiTheme="minorHAnsi" w:hAnsiTheme="minorHAnsi" w:cs="Times New Roman"/>
              </w:rPr>
              <w:t>Current and Ongoing Projects and Solution Requests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>.1.1</w:t>
            </w:r>
            <w:r w:rsidR="00E05DC5">
              <w:rPr>
                <w:rFonts w:asciiTheme="minorHAnsi" w:hAnsiTheme="minorHAnsi" w:cs="Times New Roman"/>
              </w:rPr>
              <w:t>.4</w:t>
            </w:r>
            <w:r w:rsidRPr="002324BC">
              <w:rPr>
                <w:rFonts w:asciiTheme="minorHAnsi" w:hAnsiTheme="minorHAnsi" w:cs="Times New Roman"/>
              </w:rPr>
              <w:t>On-going Programs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.1.2 </w:t>
            </w:r>
            <w:r w:rsidRPr="002324BC">
              <w:rPr>
                <w:rFonts w:asciiTheme="minorHAnsi" w:hAnsiTheme="minorHAnsi" w:cs="Times New Roman"/>
              </w:rPr>
              <w:t>Service Strategy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 w:rsidR="00E05DC5">
              <w:rPr>
                <w:rFonts w:asciiTheme="minorHAnsi" w:hAnsiTheme="minorHAnsi" w:cs="Times New Roman"/>
              </w:rPr>
              <w:t xml:space="preserve">.1.2.1 </w:t>
            </w:r>
            <w:r w:rsidRPr="002324BC">
              <w:rPr>
                <w:rFonts w:asciiTheme="minorHAnsi" w:hAnsiTheme="minorHAnsi" w:cs="Times New Roman"/>
              </w:rPr>
              <w:t>Strategy Generation and Management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 w:rsidR="00E05DC5">
              <w:rPr>
                <w:rFonts w:asciiTheme="minorHAnsi" w:hAnsiTheme="minorHAnsi" w:cs="Times New Roman"/>
              </w:rPr>
              <w:t xml:space="preserve">.1.2.2 </w:t>
            </w:r>
            <w:r w:rsidRPr="002324BC">
              <w:rPr>
                <w:rFonts w:asciiTheme="minorHAnsi" w:hAnsiTheme="minorHAnsi" w:cs="Times New Roman"/>
              </w:rPr>
              <w:t>IT Technology Planning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:rsidR="001970B6" w:rsidRPr="00A238E5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  <w:lang w:val="fr-BE"/>
              </w:rPr>
            </w:pPr>
            <w:r w:rsidRPr="00A238E5">
              <w:rPr>
                <w:rFonts w:asciiTheme="minorHAnsi" w:hAnsiTheme="minorHAnsi" w:cs="Times New Roman"/>
                <w:lang w:val="fr-BE"/>
              </w:rPr>
              <w:t>4</w:t>
            </w:r>
            <w:r w:rsidR="00E05DC5" w:rsidRPr="00A238E5">
              <w:rPr>
                <w:rFonts w:asciiTheme="minorHAnsi" w:hAnsiTheme="minorHAnsi" w:cs="Times New Roman"/>
                <w:lang w:val="fr-BE"/>
              </w:rPr>
              <w:t xml:space="preserve">.1.2.3 </w:t>
            </w:r>
            <w:r w:rsidRPr="00A238E5">
              <w:rPr>
                <w:rFonts w:asciiTheme="minorHAnsi" w:hAnsiTheme="minorHAnsi" w:cs="Times New Roman"/>
                <w:lang w:val="fr-BE"/>
              </w:rPr>
              <w:t>Financial Management</w:t>
            </w:r>
            <w:r w:rsidRPr="00A238E5">
              <w:rPr>
                <w:rFonts w:asciiTheme="minorHAnsi" w:hAnsiTheme="minorHAnsi" w:cs="Times New Roman"/>
                <w:lang w:val="fr-BE"/>
              </w:rPr>
              <w:tab/>
            </w:r>
          </w:p>
          <w:p w:rsidR="001970B6" w:rsidRPr="00A238E5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  <w:lang w:val="fr-BE"/>
              </w:rPr>
            </w:pPr>
            <w:r w:rsidRPr="00A238E5">
              <w:rPr>
                <w:rFonts w:asciiTheme="minorHAnsi" w:hAnsiTheme="minorHAnsi" w:cs="Times New Roman"/>
                <w:lang w:val="fr-BE"/>
              </w:rPr>
              <w:t>4.1.2</w:t>
            </w:r>
            <w:r w:rsidR="00E05DC5" w:rsidRPr="00A238E5">
              <w:rPr>
                <w:rFonts w:asciiTheme="minorHAnsi" w:hAnsiTheme="minorHAnsi" w:cs="Times New Roman"/>
                <w:lang w:val="fr-BE"/>
              </w:rPr>
              <w:t xml:space="preserve">.4 </w:t>
            </w:r>
            <w:r w:rsidRPr="00A238E5">
              <w:rPr>
                <w:rFonts w:asciiTheme="minorHAnsi" w:hAnsiTheme="minorHAnsi" w:cs="Times New Roman"/>
                <w:lang w:val="fr-BE"/>
              </w:rPr>
              <w:t>Service Portfolio Management</w:t>
            </w:r>
            <w:r w:rsidRPr="00A238E5">
              <w:rPr>
                <w:rFonts w:asciiTheme="minorHAnsi" w:hAnsiTheme="minorHAnsi" w:cs="Times New Roman"/>
                <w:lang w:val="fr-BE"/>
              </w:rPr>
              <w:tab/>
            </w:r>
          </w:p>
          <w:p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>.1.2</w:t>
            </w:r>
            <w:r w:rsidR="00E05DC5">
              <w:rPr>
                <w:rFonts w:asciiTheme="minorHAnsi" w:hAnsiTheme="minorHAnsi" w:cs="Times New Roman"/>
              </w:rPr>
              <w:t xml:space="preserve">.5 </w:t>
            </w:r>
            <w:r w:rsidRPr="002324BC">
              <w:rPr>
                <w:rFonts w:asciiTheme="minorHAnsi" w:hAnsiTheme="minorHAnsi" w:cs="Times New Roman"/>
              </w:rPr>
              <w:t>Demand Management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>.1.2</w:t>
            </w:r>
            <w:r w:rsidR="00E05DC5">
              <w:rPr>
                <w:rFonts w:asciiTheme="minorHAnsi" w:hAnsiTheme="minorHAnsi" w:cs="Times New Roman"/>
              </w:rPr>
              <w:t xml:space="preserve">.6 </w:t>
            </w:r>
            <w:r w:rsidRPr="002324BC">
              <w:rPr>
                <w:rFonts w:asciiTheme="minorHAnsi" w:hAnsiTheme="minorHAnsi" w:cs="Times New Roman"/>
              </w:rPr>
              <w:t>Business Relationship Management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1970B6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 w:rsidR="00E05DC5">
              <w:rPr>
                <w:rFonts w:asciiTheme="minorHAnsi" w:hAnsiTheme="minorHAnsi" w:cs="Times New Roman"/>
              </w:rPr>
              <w:t xml:space="preserve">.1.3 </w:t>
            </w:r>
            <w:r w:rsidRPr="002324BC">
              <w:rPr>
                <w:rFonts w:asciiTheme="minorHAnsi" w:hAnsiTheme="minorHAnsi" w:cs="Times New Roman"/>
              </w:rPr>
              <w:t>Service Design</w:t>
            </w:r>
            <w:r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.1.3.1 </w:t>
            </w:r>
            <w:r w:rsidR="001970B6" w:rsidRPr="002324BC">
              <w:rPr>
                <w:rFonts w:asciiTheme="minorHAnsi" w:hAnsiTheme="minorHAnsi" w:cs="Times New Roman"/>
              </w:rPr>
              <w:t>Solution Design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.1.3.2 </w:t>
            </w:r>
            <w:r w:rsidR="001970B6" w:rsidRPr="002324BC">
              <w:rPr>
                <w:rFonts w:asciiTheme="minorHAnsi" w:hAnsiTheme="minorHAnsi" w:cs="Times New Roman"/>
              </w:rPr>
              <w:t>Service Catalog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.1.3.3 </w:t>
            </w:r>
            <w:r w:rsidR="001970B6" w:rsidRPr="002324BC">
              <w:rPr>
                <w:rFonts w:asciiTheme="minorHAnsi" w:hAnsiTheme="minorHAnsi" w:cs="Times New Roman"/>
              </w:rPr>
              <w:t>Service Level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.1.3.4 </w:t>
            </w:r>
            <w:r w:rsidR="001970B6" w:rsidRPr="002324BC">
              <w:rPr>
                <w:rFonts w:asciiTheme="minorHAnsi" w:hAnsiTheme="minorHAnsi" w:cs="Times New Roman"/>
              </w:rPr>
              <w:t>Availability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>.1.3.5 I</w:t>
            </w:r>
            <w:r w:rsidR="001970B6" w:rsidRPr="002324BC">
              <w:rPr>
                <w:rFonts w:asciiTheme="minorHAnsi" w:hAnsiTheme="minorHAnsi" w:cs="Times New Roman"/>
              </w:rPr>
              <w:t>T Service Continuity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.1.3.6 </w:t>
            </w:r>
            <w:r w:rsidR="001970B6" w:rsidRPr="002324BC">
              <w:rPr>
                <w:rFonts w:asciiTheme="minorHAnsi" w:hAnsiTheme="minorHAnsi" w:cs="Times New Roman"/>
              </w:rPr>
              <w:t>Capacity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.1.3.7 </w:t>
            </w:r>
            <w:r w:rsidR="001970B6" w:rsidRPr="002324BC">
              <w:rPr>
                <w:rFonts w:asciiTheme="minorHAnsi" w:hAnsiTheme="minorHAnsi" w:cs="Times New Roman"/>
              </w:rPr>
              <w:t>Security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.1.3.8 </w:t>
            </w:r>
            <w:r w:rsidR="001970B6" w:rsidRPr="002324BC">
              <w:rPr>
                <w:rFonts w:asciiTheme="minorHAnsi" w:hAnsiTheme="minorHAnsi" w:cs="Times New Roman"/>
              </w:rPr>
              <w:t>Risk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.1.3.9 </w:t>
            </w:r>
            <w:r w:rsidR="001970B6" w:rsidRPr="002324BC">
              <w:rPr>
                <w:rFonts w:asciiTheme="minorHAnsi" w:hAnsiTheme="minorHAnsi" w:cs="Times New Roman"/>
              </w:rPr>
              <w:t>Supplier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.1.4 </w:t>
            </w:r>
            <w:r w:rsidR="001970B6" w:rsidRPr="002324BC">
              <w:rPr>
                <w:rFonts w:asciiTheme="minorHAnsi" w:hAnsiTheme="minorHAnsi" w:cs="Times New Roman"/>
              </w:rPr>
              <w:t>Service Transition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.1.4.1 </w:t>
            </w:r>
            <w:r w:rsidR="001970B6" w:rsidRPr="002324BC">
              <w:rPr>
                <w:rFonts w:asciiTheme="minorHAnsi" w:hAnsiTheme="minorHAnsi" w:cs="Times New Roman"/>
              </w:rPr>
              <w:t>Change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.1.4.2 </w:t>
            </w:r>
            <w:r w:rsidR="001970B6" w:rsidRPr="002324BC">
              <w:rPr>
                <w:rFonts w:asciiTheme="minorHAnsi" w:hAnsiTheme="minorHAnsi" w:cs="Times New Roman"/>
              </w:rPr>
              <w:t>Change Evaluation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.1.4.3 </w:t>
            </w:r>
            <w:r w:rsidR="001970B6" w:rsidRPr="002324BC">
              <w:rPr>
                <w:rFonts w:asciiTheme="minorHAnsi" w:hAnsiTheme="minorHAnsi" w:cs="Times New Roman"/>
              </w:rPr>
              <w:t>Release and Deployment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.1.4.4 </w:t>
            </w:r>
            <w:r w:rsidR="001970B6" w:rsidRPr="002324BC">
              <w:rPr>
                <w:rFonts w:asciiTheme="minorHAnsi" w:hAnsiTheme="minorHAnsi" w:cs="Times New Roman"/>
              </w:rPr>
              <w:t>Service Asset and Configuration Management (SACM)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.1.4.5 </w:t>
            </w:r>
            <w:r w:rsidR="001970B6" w:rsidRPr="002324BC">
              <w:rPr>
                <w:rFonts w:asciiTheme="minorHAnsi" w:hAnsiTheme="minorHAnsi" w:cs="Times New Roman"/>
              </w:rPr>
              <w:t>Knowledge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.1.5 </w:t>
            </w:r>
            <w:r w:rsidR="001970B6" w:rsidRPr="002324BC">
              <w:rPr>
                <w:rFonts w:asciiTheme="minorHAnsi" w:hAnsiTheme="minorHAnsi" w:cs="Times New Roman"/>
              </w:rPr>
              <w:t>Service Operation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.1.5.1 </w:t>
            </w:r>
            <w:r w:rsidR="001970B6" w:rsidRPr="002324BC">
              <w:rPr>
                <w:rFonts w:asciiTheme="minorHAnsi" w:hAnsiTheme="minorHAnsi" w:cs="Times New Roman"/>
              </w:rPr>
              <w:t>Service Desk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.1.5.2 </w:t>
            </w:r>
            <w:r w:rsidR="001970B6" w:rsidRPr="002324BC">
              <w:rPr>
                <w:rFonts w:asciiTheme="minorHAnsi" w:hAnsiTheme="minorHAnsi" w:cs="Times New Roman"/>
              </w:rPr>
              <w:t>Incident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.1.5.3 </w:t>
            </w:r>
            <w:r w:rsidR="001970B6" w:rsidRPr="002324BC">
              <w:rPr>
                <w:rFonts w:asciiTheme="minorHAnsi" w:hAnsiTheme="minorHAnsi" w:cs="Times New Roman"/>
              </w:rPr>
              <w:t>Event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.1.5.4 </w:t>
            </w:r>
            <w:r w:rsidR="001970B6" w:rsidRPr="002324BC">
              <w:rPr>
                <w:rFonts w:asciiTheme="minorHAnsi" w:hAnsiTheme="minorHAnsi" w:cs="Times New Roman"/>
              </w:rPr>
              <w:t>Problem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.1.5.5 </w:t>
            </w:r>
            <w:r w:rsidR="001970B6" w:rsidRPr="002324BC">
              <w:rPr>
                <w:rFonts w:asciiTheme="minorHAnsi" w:hAnsiTheme="minorHAnsi" w:cs="Times New Roman"/>
              </w:rPr>
              <w:t>Request Management and Fulfillment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4</w:t>
            </w:r>
            <w:r>
              <w:rPr>
                <w:rFonts w:asciiTheme="minorHAnsi" w:hAnsiTheme="minorHAnsi" w:cs="Times New Roman"/>
              </w:rPr>
              <w:t xml:space="preserve">.1.5.6 </w:t>
            </w:r>
            <w:r w:rsidR="001970B6" w:rsidRPr="002324BC">
              <w:rPr>
                <w:rFonts w:asciiTheme="minorHAnsi" w:hAnsiTheme="minorHAnsi" w:cs="Times New Roman"/>
              </w:rPr>
              <w:t>Access Management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4.1.6 </w:t>
            </w:r>
            <w:r w:rsidR="001970B6" w:rsidRPr="002324BC">
              <w:rPr>
                <w:rFonts w:asciiTheme="minorHAnsi" w:hAnsiTheme="minorHAnsi" w:cs="Times New Roman"/>
              </w:rPr>
              <w:t>Continual Service Improvement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4.1.6.1 </w:t>
            </w:r>
            <w:r w:rsidR="001970B6" w:rsidRPr="002324BC">
              <w:rPr>
                <w:rFonts w:asciiTheme="minorHAnsi" w:hAnsiTheme="minorHAnsi" w:cs="Times New Roman"/>
              </w:rPr>
              <w:t>Service Review and Reporting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4.1.6.2 </w:t>
            </w:r>
            <w:r w:rsidR="001970B6" w:rsidRPr="002324BC">
              <w:rPr>
                <w:rFonts w:asciiTheme="minorHAnsi" w:hAnsiTheme="minorHAnsi" w:cs="Times New Roman"/>
              </w:rPr>
              <w:t>Process Evaluation and Currency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4.1.6.3 </w:t>
            </w:r>
            <w:r w:rsidR="001970B6" w:rsidRPr="002324BC">
              <w:rPr>
                <w:rFonts w:asciiTheme="minorHAnsi" w:hAnsiTheme="minorHAnsi" w:cs="Times New Roman"/>
              </w:rPr>
              <w:t>Service Measurement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4.1.6.4 </w:t>
            </w:r>
            <w:r w:rsidR="001970B6" w:rsidRPr="002324BC">
              <w:rPr>
                <w:rFonts w:asciiTheme="minorHAnsi" w:hAnsiTheme="minorHAnsi" w:cs="Times New Roman"/>
              </w:rPr>
              <w:t>Improvement Planning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1970B6" w:rsidRPr="002324BC" w:rsidRDefault="00E05DC5" w:rsidP="001970B6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4.1.6.5 </w:t>
            </w:r>
            <w:r w:rsidR="001970B6" w:rsidRPr="002324BC">
              <w:rPr>
                <w:rFonts w:asciiTheme="minorHAnsi" w:hAnsiTheme="minorHAnsi" w:cs="Times New Roman"/>
              </w:rPr>
              <w:t>Technical Innovation</w:t>
            </w:r>
            <w:r w:rsidR="001970B6" w:rsidRPr="002324BC">
              <w:rPr>
                <w:rFonts w:asciiTheme="minorHAnsi" w:hAnsiTheme="minorHAnsi" w:cs="Times New Roman"/>
              </w:rPr>
              <w:tab/>
            </w:r>
          </w:p>
          <w:p w:rsidR="00E1138A" w:rsidRPr="001A615F" w:rsidRDefault="00E1138A" w:rsidP="00311C3D">
            <w:pPr>
              <w:pStyle w:val="TableBody"/>
              <w:ind w:left="511" w:hanging="511"/>
              <w:rPr>
                <w:rFonts w:asciiTheme="minorHAnsi" w:hAnsiTheme="minorHAnsi" w:cs="Times New Roman"/>
              </w:rPr>
            </w:pPr>
          </w:p>
        </w:tc>
        <w:tc>
          <w:tcPr>
            <w:tcW w:w="2390" w:type="dxa"/>
            <w:shd w:val="clear" w:color="auto" w:fill="FFFFFF" w:themeFill="background1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259"/>
        </w:trPr>
        <w:tc>
          <w:tcPr>
            <w:tcW w:w="270" w:type="dxa"/>
            <w:vMerge w:val="restart"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:rsidR="00E1138A" w:rsidRPr="001A615F" w:rsidRDefault="00E1138A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</w:rPr>
            </w:pPr>
            <w:bookmarkStart w:id="17" w:name="_Toc461721618"/>
            <w:bookmarkStart w:id="18" w:name="_Toc461721913"/>
            <w:bookmarkStart w:id="19" w:name="_Toc461721957"/>
            <w:bookmarkStart w:id="20" w:name="_Toc461269577"/>
            <w:r w:rsidRPr="00FD7B28">
              <w:rPr>
                <w:rFonts w:asciiTheme="minorHAnsi" w:hAnsiTheme="minorHAnsi"/>
                <w:sz w:val="20"/>
                <w:szCs w:val="20"/>
              </w:rPr>
              <w:t>Financial Management processes</w:t>
            </w:r>
            <w:bookmarkEnd w:id="17"/>
            <w:bookmarkEnd w:id="18"/>
            <w:bookmarkEnd w:id="19"/>
            <w:bookmarkEnd w:id="20"/>
          </w:p>
        </w:tc>
        <w:tc>
          <w:tcPr>
            <w:tcW w:w="4055" w:type="dxa"/>
            <w:shd w:val="clear" w:color="auto" w:fill="F2F2F2" w:themeFill="background1" w:themeFillShade="F2"/>
            <w:hideMark/>
          </w:tcPr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Policy, process, procedures, work instruction, templates, timeframes, and other information for Financial Management processes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5.1. Common Financial Management processes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5.1.1 Invoicing and Chargeback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5.1.2 Disputes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5.1.3 Forecasting and Budgeting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5.1.4 Procurement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5.1.5 Service Level Credits and </w:t>
            </w:r>
            <w:proofErr w:type="spellStart"/>
            <w:r w:rsidRPr="001A615F">
              <w:rPr>
                <w:rFonts w:asciiTheme="minorHAnsi" w:hAnsiTheme="minorHAnsi" w:cs="Times New Roman"/>
              </w:rPr>
              <w:t>Earnback</w:t>
            </w:r>
            <w:proofErr w:type="spellEnd"/>
          </w:p>
        </w:tc>
        <w:tc>
          <w:tcPr>
            <w:tcW w:w="2390" w:type="dxa"/>
            <w:shd w:val="clear" w:color="auto" w:fill="FFFFFF" w:themeFill="background1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5.2 MSI Financial Management Information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5.2.1 Resource Unit listing showing data source, computation, timeframes and other relevant information for financial processes</w:t>
            </w:r>
          </w:p>
        </w:tc>
        <w:tc>
          <w:tcPr>
            <w:tcW w:w="2390" w:type="dxa"/>
            <w:shd w:val="clear" w:color="auto" w:fill="FFFFFF" w:themeFill="background1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:rsidTr="00F71F1D">
        <w:trPr>
          <w:cantSplit/>
          <w:trHeight w:val="259"/>
        </w:trPr>
        <w:tc>
          <w:tcPr>
            <w:tcW w:w="270" w:type="dxa"/>
            <w:vMerge/>
            <w:shd w:val="clear" w:color="auto" w:fill="D5DCE4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5.3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Financial </w:t>
            </w:r>
            <w:r w:rsidR="00A51D4A" w:rsidRPr="001A615F">
              <w:rPr>
                <w:rFonts w:asciiTheme="minorHAnsi" w:hAnsiTheme="minorHAnsi" w:cs="Times New Roman"/>
              </w:rPr>
              <w:t>Management</w:t>
            </w:r>
            <w:r w:rsidRPr="001A615F">
              <w:rPr>
                <w:rFonts w:asciiTheme="minorHAnsi" w:hAnsiTheme="minorHAnsi" w:cs="Times New Roman"/>
              </w:rPr>
              <w:t xml:space="preserve"> Information</w:t>
            </w:r>
          </w:p>
        </w:tc>
        <w:tc>
          <w:tcPr>
            <w:tcW w:w="4055" w:type="dxa"/>
            <w:shd w:val="clear" w:color="auto" w:fill="auto"/>
          </w:tcPr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5.3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(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>) Resource Unit listing showing data source, computation, timeframes and other relevant information for financial processes</w:t>
            </w:r>
          </w:p>
        </w:tc>
        <w:tc>
          <w:tcPr>
            <w:tcW w:w="2390" w:type="dxa"/>
            <w:shd w:val="clear" w:color="auto" w:fill="auto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:rsidTr="00F71F1D">
        <w:trPr>
          <w:cantSplit/>
          <w:trHeight w:val="259"/>
        </w:trPr>
        <w:tc>
          <w:tcPr>
            <w:tcW w:w="270" w:type="dxa"/>
            <w:vMerge/>
            <w:shd w:val="clear" w:color="auto" w:fill="D5DCE4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:rsidR="00E1138A" w:rsidRPr="005974BB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  <w:i/>
              </w:rPr>
            </w:pPr>
            <w:r>
              <w:rPr>
                <w:rFonts w:asciiTheme="minorHAnsi" w:hAnsiTheme="minorHAnsi" w:cs="Times New Roman"/>
                <w:i/>
              </w:rPr>
              <w:t>5.</w:t>
            </w:r>
            <w:r w:rsidRPr="00EE2213">
              <w:rPr>
                <w:rFonts w:asciiTheme="minorHAnsi" w:hAnsiTheme="minorHAnsi" w:cs="Times New Roman"/>
                <w:i/>
              </w:rPr>
              <w:t>[</w:t>
            </w:r>
            <w:r>
              <w:rPr>
                <w:rFonts w:asciiTheme="minorHAnsi" w:hAnsiTheme="minorHAnsi" w:cs="Times New Roman"/>
                <w:i/>
              </w:rPr>
              <w:t>n</w:t>
            </w:r>
            <w:r w:rsidRPr="00EE2213">
              <w:rPr>
                <w:rFonts w:asciiTheme="minorHAnsi" w:hAnsiTheme="minorHAnsi" w:cs="Times New Roman"/>
                <w:i/>
              </w:rPr>
              <w:t>]</w:t>
            </w:r>
            <w:r>
              <w:rPr>
                <w:rFonts w:asciiTheme="minorHAnsi" w:hAnsiTheme="minorHAnsi" w:cs="Times New Roman"/>
                <w:i/>
              </w:rPr>
              <w:t xml:space="preserve"> Repeated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>
              <w:rPr>
                <w:rFonts w:asciiTheme="minorHAnsi" w:hAnsiTheme="minorHAnsi" w:cs="Times New Roman"/>
                <w:i/>
              </w:rPr>
              <w:t xml:space="preserve"> XX</w:t>
            </w:r>
          </w:p>
        </w:tc>
        <w:tc>
          <w:tcPr>
            <w:tcW w:w="4055" w:type="dxa"/>
            <w:shd w:val="clear" w:color="auto" w:fill="auto"/>
          </w:tcPr>
          <w:p w:rsidR="00E1138A" w:rsidRPr="00B53EFE" w:rsidRDefault="00865CDD" w:rsidP="00311C3D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  <w:r>
              <w:rPr>
                <w:rFonts w:asciiTheme="minorHAnsi" w:hAnsiTheme="minorHAnsi" w:cs="Times New Roman"/>
                <w:i/>
              </w:rPr>
              <w:t>Repeat</w:t>
            </w:r>
            <w:r w:rsidR="00E1138A" w:rsidRPr="00B53EFE">
              <w:rPr>
                <w:rFonts w:asciiTheme="minorHAnsi" w:hAnsiTheme="minorHAnsi" w:cs="Times New Roman"/>
                <w:i/>
              </w:rPr>
              <w:t xml:space="preserve">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 w:rsidR="00E1138A" w:rsidRPr="00B53EFE">
              <w:rPr>
                <w:rFonts w:asciiTheme="minorHAnsi" w:hAnsiTheme="minorHAnsi" w:cs="Times New Roman"/>
                <w:i/>
              </w:rPr>
              <w:t xml:space="preserve"> XXX</w:t>
            </w:r>
          </w:p>
        </w:tc>
        <w:tc>
          <w:tcPr>
            <w:tcW w:w="2390" w:type="dxa"/>
            <w:shd w:val="clear" w:color="auto" w:fill="auto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867A99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</w:p>
        </w:tc>
      </w:tr>
      <w:tr w:rsidR="009D362B" w:rsidRPr="001A615F" w:rsidTr="009D362B">
        <w:trPr>
          <w:cantSplit/>
          <w:trHeight w:val="533"/>
        </w:trPr>
        <w:tc>
          <w:tcPr>
            <w:tcW w:w="270" w:type="dxa"/>
            <w:vMerge w:val="restart"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:rsidR="00E1138A" w:rsidRPr="00FD7B28" w:rsidRDefault="00E1138A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  <w:sz w:val="18"/>
                <w:szCs w:val="18"/>
              </w:rPr>
            </w:pPr>
            <w:bookmarkStart w:id="21" w:name="_Toc461721619"/>
            <w:bookmarkStart w:id="22" w:name="_Toc461721914"/>
            <w:bookmarkStart w:id="23" w:name="_Toc461721958"/>
            <w:bookmarkStart w:id="24" w:name="_Toc461269578"/>
            <w:r w:rsidRPr="00FD7B28">
              <w:rPr>
                <w:rFonts w:asciiTheme="minorHAnsi" w:hAnsiTheme="minorHAnsi"/>
                <w:sz w:val="20"/>
                <w:szCs w:val="20"/>
              </w:rPr>
              <w:t>Contract Management processes</w:t>
            </w:r>
            <w:bookmarkEnd w:id="21"/>
            <w:bookmarkEnd w:id="22"/>
            <w:bookmarkEnd w:id="23"/>
            <w:bookmarkEnd w:id="24"/>
          </w:p>
        </w:tc>
        <w:tc>
          <w:tcPr>
            <w:tcW w:w="4055" w:type="dxa"/>
            <w:shd w:val="clear" w:color="auto" w:fill="F2F2F2" w:themeFill="background1" w:themeFillShade="F2"/>
            <w:hideMark/>
          </w:tcPr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Policy, process, procedures, work instruction, templates, timeframes, and other information for contract management processes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533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 Common Contract Management processes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6.1.1 Contract Change Control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6.1.2 Contract Deliverable management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6.1.3 Reporting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6.1.4 Benchmarking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6.1.5 Auditing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6.1.6 Issue Resolution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6.1.7 Dispute Resolution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6.1.8 New Customer Integration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6.1.9 Personnel processes, including Key Personnel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6.1.10 Sub-Contracting and Sub-Contracting Reporting</w:t>
            </w:r>
          </w:p>
        </w:tc>
        <w:tc>
          <w:tcPr>
            <w:tcW w:w="2390" w:type="dxa"/>
            <w:shd w:val="clear" w:color="auto" w:fill="FFFFFF" w:themeFill="background1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533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6.2 MSI Contract Management Information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6.2.1 </w:t>
            </w:r>
            <w:r>
              <w:rPr>
                <w:rFonts w:asciiTheme="minorHAnsi" w:hAnsiTheme="minorHAnsi" w:cs="Times New Roman"/>
              </w:rPr>
              <w:t xml:space="preserve">MSI </w:t>
            </w:r>
            <w:r w:rsidRPr="001A615F">
              <w:rPr>
                <w:rFonts w:asciiTheme="minorHAnsi" w:hAnsiTheme="minorHAnsi" w:cs="Times New Roman"/>
              </w:rPr>
              <w:t>Key Personnel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6.2.2 Subcontractors</w:t>
            </w:r>
          </w:p>
        </w:tc>
        <w:tc>
          <w:tcPr>
            <w:tcW w:w="2390" w:type="dxa"/>
            <w:shd w:val="clear" w:color="auto" w:fill="FFFFFF" w:themeFill="background1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:rsidTr="00F71F1D">
        <w:trPr>
          <w:cantSplit/>
          <w:trHeight w:val="533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6.3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Contract Management Information</w:t>
            </w:r>
          </w:p>
        </w:tc>
        <w:tc>
          <w:tcPr>
            <w:tcW w:w="4055" w:type="dxa"/>
            <w:shd w:val="clear" w:color="auto" w:fill="auto"/>
          </w:tcPr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6.2.1 </w:t>
            </w:r>
            <w:r w:rsidR="00451998">
              <w:rPr>
                <w:rFonts w:asciiTheme="minorHAnsi" w:hAnsiTheme="minorHAnsi" w:cs="Times New Roman"/>
              </w:rPr>
              <w:t>STS</w:t>
            </w:r>
            <w:r>
              <w:rPr>
                <w:rFonts w:asciiTheme="minorHAnsi" w:hAnsiTheme="minorHAnsi" w:cs="Times New Roman"/>
              </w:rPr>
              <w:t xml:space="preserve"> (XXX) </w:t>
            </w:r>
            <w:r w:rsidRPr="001A615F">
              <w:rPr>
                <w:rFonts w:asciiTheme="minorHAnsi" w:hAnsiTheme="minorHAnsi" w:cs="Times New Roman"/>
              </w:rPr>
              <w:t>Key Personnel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6.2.2 </w:t>
            </w:r>
            <w:r w:rsidR="00451998">
              <w:rPr>
                <w:rFonts w:asciiTheme="minorHAnsi" w:hAnsiTheme="minorHAnsi" w:cs="Times New Roman"/>
              </w:rPr>
              <w:t>STS</w:t>
            </w:r>
            <w:r>
              <w:rPr>
                <w:rFonts w:asciiTheme="minorHAnsi" w:hAnsiTheme="minorHAnsi" w:cs="Times New Roman"/>
              </w:rPr>
              <w:t xml:space="preserve"> (XXX) </w:t>
            </w:r>
            <w:r w:rsidRPr="001A615F">
              <w:rPr>
                <w:rFonts w:asciiTheme="minorHAnsi" w:hAnsiTheme="minorHAnsi" w:cs="Times New Roman"/>
              </w:rPr>
              <w:t>Subcontractors</w:t>
            </w:r>
          </w:p>
        </w:tc>
        <w:tc>
          <w:tcPr>
            <w:tcW w:w="2390" w:type="dxa"/>
            <w:shd w:val="clear" w:color="auto" w:fill="auto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:rsidTr="00F71F1D">
        <w:trPr>
          <w:cantSplit/>
          <w:trHeight w:val="533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:rsidR="00E1138A" w:rsidRPr="005974BB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  <w:i/>
              </w:rPr>
            </w:pPr>
            <w:r>
              <w:rPr>
                <w:rFonts w:asciiTheme="minorHAnsi" w:hAnsiTheme="minorHAnsi" w:cs="Times New Roman"/>
                <w:i/>
              </w:rPr>
              <w:t>6.</w:t>
            </w:r>
            <w:r w:rsidRPr="00EE2213">
              <w:rPr>
                <w:rFonts w:asciiTheme="minorHAnsi" w:hAnsiTheme="minorHAnsi" w:cs="Times New Roman"/>
                <w:i/>
              </w:rPr>
              <w:t>[</w:t>
            </w:r>
            <w:r>
              <w:rPr>
                <w:rFonts w:asciiTheme="minorHAnsi" w:hAnsiTheme="minorHAnsi" w:cs="Times New Roman"/>
                <w:i/>
              </w:rPr>
              <w:t>n</w:t>
            </w:r>
            <w:r w:rsidRPr="00EE2213">
              <w:rPr>
                <w:rFonts w:asciiTheme="minorHAnsi" w:hAnsiTheme="minorHAnsi" w:cs="Times New Roman"/>
                <w:i/>
              </w:rPr>
              <w:t>]</w:t>
            </w:r>
            <w:r>
              <w:rPr>
                <w:rFonts w:asciiTheme="minorHAnsi" w:hAnsiTheme="minorHAnsi" w:cs="Times New Roman"/>
                <w:i/>
              </w:rPr>
              <w:t xml:space="preserve"> Repeated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>
              <w:rPr>
                <w:rFonts w:asciiTheme="minorHAnsi" w:hAnsiTheme="minorHAnsi" w:cs="Times New Roman"/>
                <w:i/>
              </w:rPr>
              <w:t xml:space="preserve"> XX</w:t>
            </w:r>
          </w:p>
        </w:tc>
        <w:tc>
          <w:tcPr>
            <w:tcW w:w="4055" w:type="dxa"/>
            <w:shd w:val="clear" w:color="auto" w:fill="auto"/>
          </w:tcPr>
          <w:p w:rsidR="00E1138A" w:rsidRPr="00B53EFE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  <w:r w:rsidRPr="00B53EFE">
              <w:rPr>
                <w:rFonts w:asciiTheme="minorHAnsi" w:hAnsiTheme="minorHAnsi" w:cs="Times New Roman"/>
                <w:i/>
              </w:rPr>
              <w:t xml:space="preserve">Repeat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 w:rsidRPr="00B53EFE">
              <w:rPr>
                <w:rFonts w:asciiTheme="minorHAnsi" w:hAnsiTheme="minorHAnsi" w:cs="Times New Roman"/>
                <w:i/>
              </w:rPr>
              <w:t xml:space="preserve"> XXX</w:t>
            </w:r>
          </w:p>
        </w:tc>
        <w:tc>
          <w:tcPr>
            <w:tcW w:w="2390" w:type="dxa"/>
            <w:shd w:val="clear" w:color="auto" w:fill="auto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144"/>
        </w:trPr>
        <w:tc>
          <w:tcPr>
            <w:tcW w:w="270" w:type="dxa"/>
            <w:vMerge w:val="restart"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:rsidR="00E1138A" w:rsidRPr="001A615F" w:rsidRDefault="00E1138A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</w:rPr>
            </w:pPr>
            <w:bookmarkStart w:id="25" w:name="_Toc461721620"/>
            <w:bookmarkStart w:id="26" w:name="_Toc461721915"/>
            <w:bookmarkStart w:id="27" w:name="_Toc461721959"/>
            <w:bookmarkStart w:id="28" w:name="_Toc461269579"/>
            <w:r w:rsidRPr="00FD7B28">
              <w:rPr>
                <w:rFonts w:asciiTheme="minorHAnsi" w:hAnsiTheme="minorHAnsi"/>
                <w:sz w:val="20"/>
                <w:szCs w:val="20"/>
              </w:rPr>
              <w:t>Relationship Management processes</w:t>
            </w:r>
            <w:bookmarkEnd w:id="25"/>
            <w:bookmarkEnd w:id="26"/>
            <w:bookmarkEnd w:id="27"/>
            <w:bookmarkEnd w:id="28"/>
          </w:p>
        </w:tc>
        <w:tc>
          <w:tcPr>
            <w:tcW w:w="4055" w:type="dxa"/>
            <w:shd w:val="clear" w:color="auto" w:fill="F2F2F2" w:themeFill="background1" w:themeFillShade="F2"/>
            <w:hideMark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Policy, process, procedures, work instruction, templates, timeframes, and other information for Relationship Management processes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1081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7.1 Common Relationship Management processes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7.1.1 Customer Satisfaction Surveys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7.1.2 Business Relationship Management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7.1.3 Third Party Vendors</w:t>
            </w:r>
          </w:p>
          <w:p w:rsidR="001970B6" w:rsidRDefault="00E1138A" w:rsidP="001970B6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7.1.4 Other Third Parties</w:t>
            </w:r>
          </w:p>
          <w:p w:rsidR="001970B6" w:rsidRDefault="001970B6" w:rsidP="001970B6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7.1.5 </w:t>
            </w:r>
            <w:r w:rsidRPr="001970B6">
              <w:rPr>
                <w:rFonts w:asciiTheme="minorHAnsi" w:hAnsiTheme="minorHAnsi" w:cs="Times New Roman"/>
              </w:rPr>
              <w:t>Complaint handling processes</w:t>
            </w:r>
          </w:p>
          <w:p w:rsidR="001970B6" w:rsidRPr="001970B6" w:rsidRDefault="001970B6" w:rsidP="001970B6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7.1.6 </w:t>
            </w:r>
            <w:r w:rsidRPr="001970B6">
              <w:rPr>
                <w:rFonts w:asciiTheme="minorHAnsi" w:hAnsiTheme="minorHAnsi" w:cs="Times New Roman"/>
              </w:rPr>
              <w:t>Customer information processes (lists of customers, sites, etc.)</w:t>
            </w:r>
          </w:p>
          <w:p w:rsidR="001970B6" w:rsidRPr="001A615F" w:rsidRDefault="001970B6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  <w:tc>
          <w:tcPr>
            <w:tcW w:w="2390" w:type="dxa"/>
            <w:shd w:val="clear" w:color="auto" w:fill="FFFFFF" w:themeFill="background1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259"/>
        </w:trPr>
        <w:tc>
          <w:tcPr>
            <w:tcW w:w="270" w:type="dxa"/>
            <w:vMerge w:val="restart"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:rsidR="00E1138A" w:rsidRPr="001A615F" w:rsidRDefault="00107BC4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</w:rPr>
            </w:pPr>
            <w:bookmarkStart w:id="29" w:name="_Toc461721621"/>
            <w:bookmarkStart w:id="30" w:name="_Toc461721916"/>
            <w:bookmarkStart w:id="31" w:name="_Toc461721960"/>
            <w:bookmarkStart w:id="32" w:name="_Toc461269580"/>
            <w:r>
              <w:rPr>
                <w:rFonts w:asciiTheme="minorHAnsi" w:hAnsiTheme="minorHAnsi"/>
                <w:sz w:val="20"/>
                <w:szCs w:val="20"/>
              </w:rPr>
              <w:t>Service Tower Supplier</w:t>
            </w:r>
            <w:r w:rsidR="00E1138A" w:rsidRPr="00FD7B28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A51D4A" w:rsidRPr="00FD7B28">
              <w:rPr>
                <w:rFonts w:asciiTheme="minorHAnsi" w:hAnsiTheme="minorHAnsi"/>
                <w:sz w:val="20"/>
                <w:szCs w:val="20"/>
              </w:rPr>
              <w:t>Operational processes</w:t>
            </w:r>
            <w:bookmarkEnd w:id="29"/>
            <w:bookmarkEnd w:id="30"/>
            <w:bookmarkEnd w:id="31"/>
            <w:bookmarkEnd w:id="32"/>
          </w:p>
        </w:tc>
        <w:tc>
          <w:tcPr>
            <w:tcW w:w="4055" w:type="dxa"/>
            <w:shd w:val="clear" w:color="auto" w:fill="F2F2F2" w:themeFill="background1" w:themeFillShade="F2"/>
            <w:hideMark/>
          </w:tcPr>
          <w:p w:rsidR="001970B6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Policy, process, procedures, work instruction, templates, timeframes, and other information for </w:t>
            </w:r>
            <w:r w:rsidR="00107BC4">
              <w:rPr>
                <w:rFonts w:asciiTheme="minorHAnsi" w:hAnsiTheme="minorHAnsi" w:cs="Times New Roman"/>
              </w:rPr>
              <w:t>Service Tower Supplier</w:t>
            </w:r>
            <w:r w:rsidRPr="001A615F">
              <w:rPr>
                <w:rFonts w:asciiTheme="minorHAnsi" w:hAnsiTheme="minorHAnsi" w:cs="Times New Roman"/>
              </w:rPr>
              <w:t xml:space="preserve"> Operational processes.  These processes should cover all aspects of MSI and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services.  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highlight w:val="yellow"/>
              </w:rPr>
            </w:pPr>
            <w:r w:rsidRPr="001A615F">
              <w:rPr>
                <w:rFonts w:asciiTheme="minorHAnsi" w:hAnsiTheme="minorHAnsi" w:cs="Times New Roman"/>
              </w:rPr>
              <w:t xml:space="preserve">Examples of such processes include Service Management Systems, backup and recovery, server / storage / network build processes, desktop deployment processes, email </w:t>
            </w:r>
            <w:r w:rsidR="001970B6">
              <w:rPr>
                <w:rFonts w:asciiTheme="minorHAnsi" w:hAnsiTheme="minorHAnsi" w:cs="Times New Roman"/>
              </w:rPr>
              <w:t xml:space="preserve">system, </w:t>
            </w:r>
            <w:r w:rsidRPr="001A615F">
              <w:rPr>
                <w:rFonts w:asciiTheme="minorHAnsi" w:hAnsiTheme="minorHAnsi" w:cs="Times New Roman"/>
              </w:rPr>
              <w:t>virus protection processes (non-exhaustive list)</w:t>
            </w:r>
            <w:r w:rsidR="001970B6">
              <w:rPr>
                <w:rFonts w:asciiTheme="minorHAnsi" w:hAnsiTheme="minorHAnsi" w:cs="Times New Roman"/>
              </w:rPr>
              <w:t>, STS SMS u</w:t>
            </w:r>
            <w:r w:rsidR="001970B6" w:rsidRPr="001970B6">
              <w:rPr>
                <w:rFonts w:asciiTheme="minorHAnsi" w:hAnsiTheme="minorHAnsi" w:cs="Times New Roman"/>
              </w:rPr>
              <w:t>sage processes for each component</w:t>
            </w:r>
            <w:r w:rsidR="001970B6">
              <w:rPr>
                <w:rFonts w:asciiTheme="minorHAnsi" w:hAnsiTheme="minorHAnsi" w:cs="Times New Roman"/>
              </w:rPr>
              <w:t xml:space="preserve"> and T</w:t>
            </w:r>
            <w:r w:rsidR="001970B6" w:rsidRPr="001970B6">
              <w:rPr>
                <w:rFonts w:asciiTheme="minorHAnsi" w:hAnsiTheme="minorHAnsi" w:cs="Times New Roman"/>
              </w:rPr>
              <w:t>raining of STS staff in use of SMS</w:t>
            </w:r>
            <w:r w:rsidR="001970B6">
              <w:rPr>
                <w:rFonts w:asciiTheme="minorHAnsi" w:hAnsiTheme="minorHAnsi" w:cs="Times New Roman"/>
              </w:rPr>
              <w:t>.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8.1 Common </w:t>
            </w:r>
            <w:r w:rsidR="00107BC4">
              <w:rPr>
                <w:rFonts w:asciiTheme="minorHAnsi" w:hAnsiTheme="minorHAnsi" w:cs="Times New Roman"/>
              </w:rPr>
              <w:t>Service Tower Supplier</w:t>
            </w:r>
            <w:r w:rsidRPr="001A615F">
              <w:rPr>
                <w:rFonts w:asciiTheme="minorHAnsi" w:hAnsiTheme="minorHAnsi" w:cs="Times New Roman"/>
              </w:rPr>
              <w:t xml:space="preserve"> Operational processes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8.1.1 </w:t>
            </w:r>
            <w:r w:rsidR="00107BC4">
              <w:rPr>
                <w:rFonts w:asciiTheme="minorHAnsi" w:hAnsiTheme="minorHAnsi" w:cs="Times New Roman"/>
              </w:rPr>
              <w:t>Service Tower Supplier</w:t>
            </w:r>
            <w:r w:rsidRPr="001A615F">
              <w:rPr>
                <w:rFonts w:asciiTheme="minorHAnsi" w:hAnsiTheme="minorHAnsi" w:cs="Times New Roman"/>
              </w:rPr>
              <w:t xml:space="preserve"> on-boarding processes</w:t>
            </w:r>
          </w:p>
          <w:p w:rsidR="00E1138A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8.1.2 </w:t>
            </w:r>
            <w:r w:rsidR="00107BC4">
              <w:rPr>
                <w:rFonts w:asciiTheme="minorHAnsi" w:hAnsiTheme="minorHAnsi" w:cs="Times New Roman"/>
              </w:rPr>
              <w:t>Service Tower Supplier</w:t>
            </w:r>
            <w:r w:rsidRPr="001A615F">
              <w:rPr>
                <w:rFonts w:asciiTheme="minorHAnsi" w:hAnsiTheme="minorHAnsi" w:cs="Times New Roman"/>
              </w:rPr>
              <w:t xml:space="preserve"> off-boarding processes</w:t>
            </w:r>
          </w:p>
          <w:p w:rsidR="001970B6" w:rsidRPr="001A615F" w:rsidRDefault="001970B6" w:rsidP="00311C3D">
            <w:pPr>
              <w:pStyle w:val="TableBody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 xml:space="preserve">8.1.3 </w:t>
            </w:r>
            <w:r w:rsidRPr="00111552">
              <w:rPr>
                <w:rFonts w:asciiTheme="minorHAnsi" w:hAnsiTheme="minorHAnsi" w:cs="Times New Roman"/>
              </w:rPr>
              <w:t>Background checks and Security Clearance processes</w:t>
            </w:r>
          </w:p>
        </w:tc>
        <w:tc>
          <w:tcPr>
            <w:tcW w:w="2390" w:type="dxa"/>
            <w:shd w:val="clear" w:color="auto" w:fill="FFFFFF" w:themeFill="background1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8.2 MSI Operational processes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:rsidR="00E1138A" w:rsidRPr="00A238E5" w:rsidRDefault="00E1138A" w:rsidP="00311C3D">
            <w:pPr>
              <w:pStyle w:val="TableBody"/>
              <w:rPr>
                <w:rFonts w:asciiTheme="minorHAnsi" w:hAnsiTheme="minorHAnsi" w:cs="Times New Roman"/>
                <w:lang w:val="fr-BE"/>
              </w:rPr>
            </w:pPr>
            <w:r w:rsidRPr="00A238E5">
              <w:rPr>
                <w:rFonts w:asciiTheme="minorHAnsi" w:hAnsiTheme="minorHAnsi" w:cs="Times New Roman"/>
                <w:lang w:val="fr-BE"/>
              </w:rPr>
              <w:t>8.2.1 Solution Document</w:t>
            </w:r>
          </w:p>
          <w:p w:rsidR="00E1138A" w:rsidRPr="00A238E5" w:rsidRDefault="00E1138A" w:rsidP="00311C3D">
            <w:pPr>
              <w:pStyle w:val="TableBody"/>
              <w:rPr>
                <w:rFonts w:asciiTheme="minorHAnsi" w:hAnsiTheme="minorHAnsi" w:cs="Times New Roman"/>
                <w:lang w:val="fr-BE"/>
              </w:rPr>
            </w:pPr>
            <w:r w:rsidRPr="00A238E5">
              <w:rPr>
                <w:rFonts w:asciiTheme="minorHAnsi" w:hAnsiTheme="minorHAnsi" w:cs="Times New Roman"/>
                <w:lang w:val="fr-BE"/>
              </w:rPr>
              <w:t xml:space="preserve">8.2.2 Service Management </w:t>
            </w:r>
            <w:proofErr w:type="spellStart"/>
            <w:r w:rsidRPr="00A238E5">
              <w:rPr>
                <w:rFonts w:asciiTheme="minorHAnsi" w:hAnsiTheme="minorHAnsi" w:cs="Times New Roman"/>
                <w:lang w:val="fr-BE"/>
              </w:rPr>
              <w:t>tools</w:t>
            </w:r>
            <w:proofErr w:type="spellEnd"/>
            <w:r w:rsidRPr="00A238E5">
              <w:rPr>
                <w:rFonts w:asciiTheme="minorHAnsi" w:hAnsiTheme="minorHAnsi" w:cs="Times New Roman"/>
                <w:lang w:val="fr-BE"/>
              </w:rPr>
              <w:t xml:space="preserve"> support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8.2.3 Clarity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8.2.4 Security Clearance tracking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8.2.5 Portal services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8.2.6 Ongoing Programs management (including, among other items, SMM currency)</w:t>
            </w:r>
          </w:p>
        </w:tc>
        <w:tc>
          <w:tcPr>
            <w:tcW w:w="2390" w:type="dxa"/>
            <w:shd w:val="clear" w:color="auto" w:fill="FFFFFF" w:themeFill="background1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:rsidTr="00F71F1D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8.3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Operational Processes</w:t>
            </w:r>
          </w:p>
        </w:tc>
        <w:tc>
          <w:tcPr>
            <w:tcW w:w="4055" w:type="dxa"/>
            <w:shd w:val="clear" w:color="auto" w:fill="auto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8.3.1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Function 1 process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8.3.n </w:t>
            </w:r>
            <w:r w:rsidR="00451998">
              <w:rPr>
                <w:rFonts w:asciiTheme="minorHAnsi" w:hAnsiTheme="minorHAnsi" w:cs="Times New Roman"/>
              </w:rPr>
              <w:t>STS</w:t>
            </w:r>
            <w:r w:rsidRPr="001A615F">
              <w:rPr>
                <w:rFonts w:asciiTheme="minorHAnsi" w:hAnsiTheme="minorHAnsi" w:cs="Times New Roman"/>
              </w:rPr>
              <w:t xml:space="preserve"> </w:t>
            </w:r>
            <w:r>
              <w:rPr>
                <w:rFonts w:asciiTheme="minorHAnsi" w:hAnsiTheme="minorHAnsi" w:cs="Times New Roman"/>
              </w:rPr>
              <w:t>XXX</w:t>
            </w:r>
            <w:r w:rsidRPr="001A615F">
              <w:rPr>
                <w:rFonts w:asciiTheme="minorHAnsi" w:hAnsiTheme="minorHAnsi" w:cs="Times New Roman"/>
              </w:rPr>
              <w:t xml:space="preserve"> Function n process</w:t>
            </w:r>
          </w:p>
        </w:tc>
        <w:tc>
          <w:tcPr>
            <w:tcW w:w="2390" w:type="dxa"/>
            <w:shd w:val="clear" w:color="auto" w:fill="auto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E1138A" w:rsidRPr="001A615F" w:rsidTr="00F71F1D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:rsidR="00E1138A" w:rsidRPr="005974BB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  <w:i/>
              </w:rPr>
            </w:pPr>
            <w:r>
              <w:rPr>
                <w:rFonts w:asciiTheme="minorHAnsi" w:hAnsiTheme="minorHAnsi" w:cs="Times New Roman"/>
                <w:i/>
              </w:rPr>
              <w:t>8.</w:t>
            </w:r>
            <w:r w:rsidRPr="00EE2213">
              <w:rPr>
                <w:rFonts w:asciiTheme="minorHAnsi" w:hAnsiTheme="minorHAnsi" w:cs="Times New Roman"/>
                <w:i/>
              </w:rPr>
              <w:t>[</w:t>
            </w:r>
            <w:r>
              <w:rPr>
                <w:rFonts w:asciiTheme="minorHAnsi" w:hAnsiTheme="minorHAnsi" w:cs="Times New Roman"/>
                <w:i/>
              </w:rPr>
              <w:t>n</w:t>
            </w:r>
            <w:r w:rsidRPr="00EE2213">
              <w:rPr>
                <w:rFonts w:asciiTheme="minorHAnsi" w:hAnsiTheme="minorHAnsi" w:cs="Times New Roman"/>
                <w:i/>
              </w:rPr>
              <w:t>]</w:t>
            </w:r>
            <w:r>
              <w:rPr>
                <w:rFonts w:asciiTheme="minorHAnsi" w:hAnsiTheme="minorHAnsi" w:cs="Times New Roman"/>
                <w:i/>
              </w:rPr>
              <w:t xml:space="preserve"> Repeated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>
              <w:rPr>
                <w:rFonts w:asciiTheme="minorHAnsi" w:hAnsiTheme="minorHAnsi" w:cs="Times New Roman"/>
                <w:i/>
              </w:rPr>
              <w:t xml:space="preserve"> XX</w:t>
            </w:r>
          </w:p>
        </w:tc>
        <w:tc>
          <w:tcPr>
            <w:tcW w:w="4055" w:type="dxa"/>
            <w:shd w:val="clear" w:color="auto" w:fill="auto"/>
          </w:tcPr>
          <w:p w:rsidR="00E1138A" w:rsidRPr="00B53EFE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  <w:r w:rsidRPr="00B53EFE">
              <w:rPr>
                <w:rFonts w:asciiTheme="minorHAnsi" w:hAnsiTheme="minorHAnsi" w:cs="Times New Roman"/>
                <w:i/>
              </w:rPr>
              <w:t xml:space="preserve">Repeat for each </w:t>
            </w:r>
            <w:r w:rsidR="00451998">
              <w:rPr>
                <w:rFonts w:asciiTheme="minorHAnsi" w:hAnsiTheme="minorHAnsi" w:cs="Times New Roman"/>
                <w:i/>
              </w:rPr>
              <w:t>STS</w:t>
            </w:r>
            <w:r w:rsidRPr="00B53EFE">
              <w:rPr>
                <w:rFonts w:asciiTheme="minorHAnsi" w:hAnsiTheme="minorHAnsi" w:cs="Times New Roman"/>
                <w:i/>
              </w:rPr>
              <w:t xml:space="preserve"> XXX</w:t>
            </w:r>
          </w:p>
        </w:tc>
        <w:tc>
          <w:tcPr>
            <w:tcW w:w="2390" w:type="dxa"/>
            <w:shd w:val="clear" w:color="auto" w:fill="auto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259"/>
        </w:trPr>
        <w:tc>
          <w:tcPr>
            <w:tcW w:w="270" w:type="dxa"/>
            <w:vMerge w:val="restart"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:rsidR="00E1138A" w:rsidRPr="00FD7B28" w:rsidRDefault="00E1138A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  <w:sz w:val="18"/>
                <w:szCs w:val="18"/>
              </w:rPr>
            </w:pPr>
            <w:bookmarkStart w:id="33" w:name="_Toc461721622"/>
            <w:bookmarkStart w:id="34" w:name="_Toc461721917"/>
            <w:bookmarkStart w:id="35" w:name="_Toc461721961"/>
            <w:bookmarkStart w:id="36" w:name="_Toc461269581"/>
            <w:r w:rsidRPr="00FD7B28">
              <w:rPr>
                <w:rFonts w:asciiTheme="minorHAnsi" w:hAnsiTheme="minorHAnsi"/>
                <w:sz w:val="20"/>
                <w:szCs w:val="20"/>
              </w:rPr>
              <w:t>Customer processes and documents</w:t>
            </w:r>
            <w:bookmarkEnd w:id="33"/>
            <w:bookmarkEnd w:id="34"/>
            <w:bookmarkEnd w:id="35"/>
            <w:bookmarkEnd w:id="36"/>
          </w:p>
        </w:tc>
        <w:tc>
          <w:tcPr>
            <w:tcW w:w="4055" w:type="dxa"/>
            <w:shd w:val="clear" w:color="auto" w:fill="F2F2F2" w:themeFill="background1" w:themeFillShade="F2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Policy, process, procedures, work instruction, templates, timeframes, and other information specific to Customers (including, among other things critical applications/systems, VIP and key users, run books, data practices, security practices, service continuity processes and reports, capacity and availability reports, technology plans, network documents) 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259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9.1 Common Customer processes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9.1.1 Customer Service Category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9.1.2 Customer on-boarding</w:t>
            </w:r>
          </w:p>
          <w:p w:rsidR="00E1138A" w:rsidRPr="001A615F" w:rsidRDefault="00E1138A" w:rsidP="00E05DC5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9.1.3 Customer off-boarding </w:t>
            </w:r>
          </w:p>
        </w:tc>
        <w:tc>
          <w:tcPr>
            <w:tcW w:w="2390" w:type="dxa"/>
            <w:shd w:val="clear" w:color="auto" w:fill="FFFFFF" w:themeFill="background1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1008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FFFFF" w:themeFill="background1"/>
          </w:tcPr>
          <w:p w:rsidR="00E1138A" w:rsidRPr="001A615F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9.2 Customer </w:t>
            </w:r>
            <w:r>
              <w:rPr>
                <w:rFonts w:asciiTheme="minorHAnsi" w:hAnsiTheme="minorHAnsi" w:cs="Times New Roman"/>
              </w:rPr>
              <w:t>YY</w:t>
            </w:r>
            <w:r>
              <w:rPr>
                <w:rStyle w:val="FootnoteReference"/>
                <w:rFonts w:asciiTheme="minorHAnsi" w:hAnsiTheme="minorHAnsi" w:cs="Times New Roman"/>
              </w:rPr>
              <w:footnoteReference w:id="4"/>
            </w:r>
            <w:r w:rsidRPr="001A615F">
              <w:rPr>
                <w:rFonts w:asciiTheme="minorHAnsi" w:hAnsiTheme="minorHAnsi" w:cs="Times New Roman"/>
              </w:rPr>
              <w:t xml:space="preserve">1 processes and documents </w:t>
            </w:r>
          </w:p>
        </w:tc>
        <w:tc>
          <w:tcPr>
            <w:tcW w:w="4055" w:type="dxa"/>
            <w:shd w:val="clear" w:color="auto" w:fill="FFFFFF" w:themeFill="background1"/>
            <w:hideMark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9.2.1 Customer </w:t>
            </w:r>
            <w:r>
              <w:rPr>
                <w:rFonts w:asciiTheme="minorHAnsi" w:hAnsiTheme="minorHAnsi" w:cs="Times New Roman"/>
              </w:rPr>
              <w:t>YY</w:t>
            </w:r>
            <w:r w:rsidRPr="001A615F">
              <w:rPr>
                <w:rFonts w:asciiTheme="minorHAnsi" w:hAnsiTheme="minorHAnsi" w:cs="Times New Roman"/>
              </w:rPr>
              <w:t xml:space="preserve"> specific information </w:t>
            </w:r>
            <w:r>
              <w:rPr>
                <w:rFonts w:asciiTheme="minorHAnsi" w:hAnsiTheme="minorHAnsi" w:cs="Times New Roman"/>
              </w:rPr>
              <w:t>regarding YYY</w:t>
            </w:r>
            <w:r>
              <w:rPr>
                <w:rStyle w:val="FootnoteReference"/>
                <w:rFonts w:asciiTheme="minorHAnsi" w:hAnsiTheme="minorHAnsi" w:cs="Times New Roman"/>
              </w:rPr>
              <w:footnoteReference w:id="5"/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 xml:space="preserve">9.2.n Customer </w:t>
            </w:r>
            <w:r>
              <w:rPr>
                <w:rFonts w:asciiTheme="minorHAnsi" w:hAnsiTheme="minorHAnsi" w:cs="Times New Roman"/>
              </w:rPr>
              <w:t>YY</w:t>
            </w:r>
            <w:r w:rsidRPr="001A615F">
              <w:rPr>
                <w:rFonts w:asciiTheme="minorHAnsi" w:hAnsiTheme="minorHAnsi" w:cs="Times New Roman"/>
              </w:rPr>
              <w:t xml:space="preserve"> specific information </w:t>
            </w:r>
            <w:r>
              <w:rPr>
                <w:rFonts w:asciiTheme="minorHAnsi" w:hAnsiTheme="minorHAnsi" w:cs="Times New Roman"/>
              </w:rPr>
              <w:t xml:space="preserve">regarding </w:t>
            </w:r>
            <w:proofErr w:type="spellStart"/>
            <w:r>
              <w:rPr>
                <w:rFonts w:asciiTheme="minorHAnsi" w:hAnsiTheme="minorHAnsi" w:cs="Times New Roman"/>
              </w:rPr>
              <w:t>YYY</w:t>
            </w:r>
            <w:r w:rsidRPr="001A615F">
              <w:rPr>
                <w:rFonts w:asciiTheme="minorHAnsi" w:hAnsiTheme="minorHAnsi" w:cs="Times New Roman"/>
              </w:rPr>
              <w:t>n</w:t>
            </w:r>
            <w:proofErr w:type="spellEnd"/>
          </w:p>
        </w:tc>
        <w:tc>
          <w:tcPr>
            <w:tcW w:w="2390" w:type="dxa"/>
            <w:shd w:val="clear" w:color="auto" w:fill="FFFFFF" w:themeFill="background1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</w:p>
        </w:tc>
      </w:tr>
      <w:tr w:rsidR="00E1138A" w:rsidRPr="001A615F" w:rsidTr="00F71F1D">
        <w:trPr>
          <w:cantSplit/>
          <w:trHeight w:val="432"/>
        </w:trPr>
        <w:tc>
          <w:tcPr>
            <w:tcW w:w="270" w:type="dxa"/>
            <w:vMerge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auto"/>
          </w:tcPr>
          <w:p w:rsidR="00E1138A" w:rsidRPr="00EE2213" w:rsidRDefault="00E1138A" w:rsidP="00311C3D">
            <w:pPr>
              <w:pStyle w:val="TableBody"/>
              <w:ind w:left="466" w:hanging="270"/>
              <w:rPr>
                <w:rFonts w:asciiTheme="minorHAnsi" w:hAnsiTheme="minorHAnsi" w:cs="Times New Roman"/>
                <w:i/>
              </w:rPr>
            </w:pPr>
            <w:r w:rsidRPr="00EE2213">
              <w:rPr>
                <w:rFonts w:asciiTheme="minorHAnsi" w:hAnsiTheme="minorHAnsi" w:cs="Times New Roman"/>
                <w:i/>
              </w:rPr>
              <w:t>9.[</w:t>
            </w:r>
            <w:r>
              <w:rPr>
                <w:rFonts w:asciiTheme="minorHAnsi" w:hAnsiTheme="minorHAnsi" w:cs="Times New Roman"/>
                <w:i/>
              </w:rPr>
              <w:t>n</w:t>
            </w:r>
            <w:r w:rsidRPr="00EE2213">
              <w:rPr>
                <w:rFonts w:asciiTheme="minorHAnsi" w:hAnsiTheme="minorHAnsi" w:cs="Times New Roman"/>
                <w:i/>
              </w:rPr>
              <w:t>] Repeated for each Customer YY</w:t>
            </w:r>
          </w:p>
        </w:tc>
        <w:tc>
          <w:tcPr>
            <w:tcW w:w="4055" w:type="dxa"/>
            <w:shd w:val="clear" w:color="auto" w:fill="auto"/>
            <w:hideMark/>
          </w:tcPr>
          <w:p w:rsidR="00E1138A" w:rsidRPr="00EE2213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  <w:r w:rsidRPr="00EE2213">
              <w:rPr>
                <w:rFonts w:asciiTheme="minorHAnsi" w:hAnsiTheme="minorHAnsi" w:cs="Times New Roman"/>
                <w:i/>
              </w:rPr>
              <w:t xml:space="preserve">Repeat for </w:t>
            </w:r>
            <w:r w:rsidR="00E05DC5">
              <w:rPr>
                <w:rFonts w:asciiTheme="minorHAnsi" w:hAnsiTheme="minorHAnsi" w:cs="Times New Roman"/>
                <w:i/>
              </w:rPr>
              <w:t xml:space="preserve">each Customer YY specific </w:t>
            </w:r>
            <w:r w:rsidR="004A5718">
              <w:rPr>
                <w:rFonts w:asciiTheme="minorHAnsi" w:hAnsiTheme="minorHAnsi" w:cs="Times New Roman"/>
                <w:i/>
              </w:rPr>
              <w:t>inform</w:t>
            </w:r>
            <w:r w:rsidR="004A5718" w:rsidRPr="00EE2213">
              <w:rPr>
                <w:rFonts w:asciiTheme="minorHAnsi" w:hAnsiTheme="minorHAnsi" w:cs="Times New Roman"/>
                <w:i/>
              </w:rPr>
              <w:t>ation</w:t>
            </w:r>
            <w:r w:rsidRPr="00EE2213">
              <w:rPr>
                <w:rFonts w:asciiTheme="minorHAnsi" w:hAnsiTheme="minorHAnsi" w:cs="Times New Roman"/>
                <w:i/>
              </w:rPr>
              <w:t xml:space="preserve"> regarding YYY</w:t>
            </w:r>
          </w:p>
        </w:tc>
        <w:tc>
          <w:tcPr>
            <w:tcW w:w="2390" w:type="dxa"/>
            <w:shd w:val="clear" w:color="auto" w:fill="auto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EE2213" w:rsidRDefault="00E1138A" w:rsidP="00311C3D">
            <w:pPr>
              <w:pStyle w:val="TableBody"/>
              <w:spacing w:after="0"/>
              <w:rPr>
                <w:rFonts w:asciiTheme="minorHAnsi" w:hAnsiTheme="minorHAnsi" w:cs="Times New Roman"/>
                <w:i/>
              </w:rPr>
            </w:pPr>
          </w:p>
        </w:tc>
      </w:tr>
      <w:tr w:rsidR="009D362B" w:rsidRPr="001A615F" w:rsidTr="009D362B">
        <w:trPr>
          <w:cantSplit/>
          <w:trHeight w:val="259"/>
        </w:trPr>
        <w:tc>
          <w:tcPr>
            <w:tcW w:w="270" w:type="dxa"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:rsidR="00E1138A" w:rsidRPr="001A615F" w:rsidRDefault="00E1138A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</w:rPr>
            </w:pPr>
            <w:bookmarkStart w:id="37" w:name="_Toc461721623"/>
            <w:bookmarkStart w:id="38" w:name="_Toc461721918"/>
            <w:bookmarkStart w:id="39" w:name="_Toc461721962"/>
            <w:bookmarkStart w:id="40" w:name="_Toc461269582"/>
            <w:r w:rsidRPr="00FD7B28">
              <w:rPr>
                <w:rFonts w:asciiTheme="minorHAnsi" w:hAnsiTheme="minorHAnsi"/>
                <w:sz w:val="20"/>
                <w:szCs w:val="20"/>
              </w:rPr>
              <w:t>Operational Reports</w:t>
            </w:r>
            <w:bookmarkEnd w:id="37"/>
            <w:bookmarkEnd w:id="38"/>
            <w:bookmarkEnd w:id="39"/>
            <w:bookmarkEnd w:id="40"/>
          </w:p>
        </w:tc>
        <w:tc>
          <w:tcPr>
            <w:tcW w:w="4055" w:type="dxa"/>
            <w:shd w:val="clear" w:color="auto" w:fill="F2F2F2" w:themeFill="background1" w:themeFillShade="F2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10.1 Operational Reports Matrix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10.2 Operational Reports Inventory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10.2.1 Operational Report Design &amp; Documentation 1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10.2.n Operational Report Design &amp; Documentation n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</w:p>
        </w:tc>
      </w:tr>
      <w:tr w:rsidR="009D362B" w:rsidRPr="001A615F" w:rsidTr="009D362B">
        <w:trPr>
          <w:cantSplit/>
          <w:trHeight w:val="259"/>
        </w:trPr>
        <w:tc>
          <w:tcPr>
            <w:tcW w:w="270" w:type="dxa"/>
            <w:shd w:val="clear" w:color="auto" w:fill="D5DCE4" w:themeFill="text2" w:themeFillTint="33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  <w:b/>
              </w:rPr>
            </w:pPr>
          </w:p>
        </w:tc>
        <w:tc>
          <w:tcPr>
            <w:tcW w:w="2825" w:type="dxa"/>
            <w:shd w:val="clear" w:color="auto" w:fill="F2F2F2" w:themeFill="background1" w:themeFillShade="F2"/>
          </w:tcPr>
          <w:p w:rsidR="00E1138A" w:rsidRPr="001A615F" w:rsidRDefault="00E1138A" w:rsidP="009D14BE">
            <w:pPr>
              <w:pStyle w:val="Heading1"/>
              <w:tabs>
                <w:tab w:val="clear" w:pos="810"/>
              </w:tabs>
              <w:spacing w:before="0"/>
              <w:ind w:left="421" w:hanging="421"/>
              <w:rPr>
                <w:rFonts w:asciiTheme="minorHAnsi" w:hAnsiTheme="minorHAnsi" w:cs="Times New Roman"/>
              </w:rPr>
            </w:pPr>
            <w:bookmarkStart w:id="41" w:name="_Toc461721624"/>
            <w:bookmarkStart w:id="42" w:name="_Toc461721919"/>
            <w:bookmarkStart w:id="43" w:name="_Toc461721963"/>
            <w:bookmarkStart w:id="44" w:name="_Toc461269583"/>
            <w:r w:rsidRPr="00FD7B28">
              <w:rPr>
                <w:rFonts w:asciiTheme="minorHAnsi" w:hAnsiTheme="minorHAnsi"/>
                <w:sz w:val="20"/>
                <w:szCs w:val="20"/>
              </w:rPr>
              <w:t>Communications</w:t>
            </w:r>
            <w:bookmarkEnd w:id="41"/>
            <w:bookmarkEnd w:id="42"/>
            <w:bookmarkEnd w:id="43"/>
            <w:bookmarkEnd w:id="44"/>
          </w:p>
        </w:tc>
        <w:tc>
          <w:tcPr>
            <w:tcW w:w="4055" w:type="dxa"/>
            <w:shd w:val="clear" w:color="auto" w:fill="F2F2F2" w:themeFill="background1" w:themeFillShade="F2"/>
          </w:tcPr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11.1 Communications contents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11.2 Communications category 1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  <w:r w:rsidRPr="001A615F">
              <w:rPr>
                <w:rFonts w:asciiTheme="minorHAnsi" w:hAnsiTheme="minorHAnsi" w:cs="Times New Roman"/>
              </w:rPr>
              <w:t>11.3 Communications category n</w:t>
            </w:r>
          </w:p>
        </w:tc>
        <w:tc>
          <w:tcPr>
            <w:tcW w:w="2390" w:type="dxa"/>
            <w:shd w:val="clear" w:color="auto" w:fill="F2F2F2" w:themeFill="background1" w:themeFillShade="F2"/>
          </w:tcPr>
          <w:p w:rsidR="00E1138A" w:rsidRPr="001A615F" w:rsidRDefault="00E1138A" w:rsidP="000557C3">
            <w:pPr>
              <w:pStyle w:val="TableBody"/>
              <w:spacing w:after="0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TBD</w:t>
            </w:r>
          </w:p>
          <w:p w:rsidR="00E1138A" w:rsidRPr="001A615F" w:rsidRDefault="00E1138A" w:rsidP="00311C3D">
            <w:pPr>
              <w:pStyle w:val="TableBody"/>
              <w:rPr>
                <w:rFonts w:asciiTheme="minorHAnsi" w:hAnsiTheme="minorHAnsi" w:cs="Times New Roman"/>
              </w:rPr>
            </w:pPr>
          </w:p>
        </w:tc>
      </w:tr>
    </w:tbl>
    <w:p w:rsidR="003220C1" w:rsidRPr="001A615F" w:rsidRDefault="003220C1">
      <w:pPr>
        <w:rPr>
          <w:rFonts w:asciiTheme="minorHAnsi" w:hAnsiTheme="minorHAnsi"/>
        </w:rPr>
      </w:pPr>
    </w:p>
    <w:sectPr w:rsidR="003220C1" w:rsidRPr="001A615F" w:rsidSect="002C1FEB">
      <w:headerReference w:type="default" r:id="rId9"/>
      <w:footerReference w:type="default" r:id="rId10"/>
      <w:footerReference w:type="first" r:id="rId11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352" w:rsidRDefault="00763352">
      <w:pPr>
        <w:spacing w:after="0" w:line="240" w:lineRule="auto"/>
      </w:pPr>
      <w:r>
        <w:separator/>
      </w:r>
    </w:p>
  </w:endnote>
  <w:endnote w:type="continuationSeparator" w:id="0">
    <w:p w:rsidR="00763352" w:rsidRDefault="00763352">
      <w:pPr>
        <w:spacing w:after="0" w:line="240" w:lineRule="auto"/>
      </w:pPr>
      <w:r>
        <w:continuationSeparator/>
      </w:r>
    </w:p>
  </w:endnote>
  <w:endnote w:type="continuationNotice" w:id="1">
    <w:p w:rsidR="00763352" w:rsidRDefault="00763352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B68" w:rsidRPr="00F71F1D" w:rsidRDefault="00745C99" w:rsidP="00F71F1D">
    <w:pPr>
      <w:pStyle w:val="Footer"/>
      <w:tabs>
        <w:tab w:val="clear" w:pos="4680"/>
        <w:tab w:val="left" w:pos="1530"/>
        <w:tab w:val="left" w:pos="4320"/>
      </w:tabs>
      <w:ind w:left="0"/>
      <w:jc w:val="both"/>
      <w:rPr>
        <w:rFonts w:asciiTheme="minorHAnsi" w:hAnsiTheme="minorHAnsi"/>
        <w:color w:val="FF0000"/>
        <w:sz w:val="18"/>
      </w:rPr>
    </w:pPr>
    <w:r>
      <w:rPr>
        <w:noProof/>
      </w:rPr>
      <w:pict>
        <v:line id="Straight Connector 5" o:spid="_x0000_s4098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margin;mso-height-relative:page" from="36pt,-4.15pt" to="8in,-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" strokecolor="black [3213]" strokeweight=".5pt">
          <v:stroke joinstyle="miter"/>
          <o:lock v:ext="edit" shapetype="f"/>
          <w10:wrap anchorx="page"/>
        </v:line>
      </w:pict>
    </w:r>
    <w:r>
      <w:rPr>
        <w:noProof/>
      </w:rPr>
      <w:pict>
        <v:line id="Straight Connector 6" o:spid="_x0000_s4097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margin;mso-height-relative:page" from="36pt,733.4pt" to="8in,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" strokecolor="black [3213]" strokeweight=".5pt">
          <v:stroke joinstyle="miter"/>
          <o:lock v:ext="edit" shapetype="f"/>
          <w10:wrap anchorx="page"/>
        </v:line>
      </w:pict>
    </w:r>
    <w:r w:rsidR="005919A8" w:rsidRPr="009D362B">
      <w:rPr>
        <w:rFonts w:asciiTheme="minorHAnsi" w:hAnsiTheme="minorHAnsi"/>
      </w:rPr>
      <w:tab/>
    </w:r>
    <w:r w:rsidR="00052ED4">
      <w:rPr>
        <w:rFonts w:asciiTheme="minorHAnsi" w:hAnsiTheme="minorHAnsi"/>
      </w:rPr>
      <w:tab/>
    </w:r>
    <w:r w:rsidR="00052ED4">
      <w:rPr>
        <w:rFonts w:asciiTheme="minorHAnsi" w:hAnsiTheme="minorHAnsi"/>
      </w:rPr>
      <w:tab/>
    </w:r>
    <w:r w:rsidR="00186B68" w:rsidRPr="00F71F1D">
      <w:rPr>
        <w:rFonts w:asciiTheme="minorHAnsi" w:hAnsiTheme="minorHAnsi"/>
        <w:sz w:val="18"/>
      </w:rPr>
      <w:t xml:space="preserve">Page </w:t>
    </w:r>
    <w:r w:rsidR="00642659" w:rsidRPr="00F71F1D">
      <w:rPr>
        <w:rFonts w:asciiTheme="minorHAnsi" w:hAnsiTheme="minorHAnsi"/>
        <w:sz w:val="18"/>
      </w:rPr>
      <w:fldChar w:fldCharType="begin"/>
    </w:r>
    <w:r w:rsidR="00186B68" w:rsidRPr="009D362B">
      <w:rPr>
        <w:rFonts w:asciiTheme="minorHAnsi" w:hAnsiTheme="minorHAnsi"/>
        <w:bCs/>
        <w:sz w:val="18"/>
        <w:szCs w:val="18"/>
      </w:rPr>
      <w:instrText xml:space="preserve"> PAGE  \* Arabic  \* MERGEFORMAT </w:instrText>
    </w:r>
    <w:r w:rsidR="00642659" w:rsidRPr="00F71F1D">
      <w:rPr>
        <w:rFonts w:asciiTheme="minorHAnsi" w:hAnsiTheme="minorHAnsi"/>
        <w:sz w:val="18"/>
      </w:rPr>
      <w:fldChar w:fldCharType="separate"/>
    </w:r>
    <w:r>
      <w:rPr>
        <w:rFonts w:asciiTheme="minorHAnsi" w:hAnsiTheme="minorHAnsi"/>
        <w:bCs/>
        <w:noProof/>
        <w:sz w:val="18"/>
        <w:szCs w:val="18"/>
      </w:rPr>
      <w:t>4</w:t>
    </w:r>
    <w:r w:rsidR="00642659" w:rsidRPr="00F71F1D">
      <w:rPr>
        <w:rFonts w:asciiTheme="minorHAnsi" w:hAnsiTheme="minorHAnsi"/>
        <w:sz w:val="18"/>
      </w:rPr>
      <w:fldChar w:fldCharType="end"/>
    </w:r>
    <w:r w:rsidR="00186B68" w:rsidRPr="00F71F1D">
      <w:rPr>
        <w:rFonts w:asciiTheme="minorHAnsi" w:hAnsiTheme="minorHAnsi"/>
        <w:sz w:val="18"/>
      </w:rPr>
      <w:t xml:space="preserve"> of </w:t>
    </w:r>
    <w:r>
      <w:fldChar w:fldCharType="begin"/>
    </w:r>
    <w:r>
      <w:instrText xml:space="preserve"> SECTIONPAGES  \* Arabic  \* MERGEFORMAT </w:instrText>
    </w:r>
    <w:r>
      <w:fldChar w:fldCharType="separate"/>
    </w:r>
    <w:r w:rsidRPr="00745C99">
      <w:rPr>
        <w:rFonts w:asciiTheme="minorHAnsi" w:hAnsiTheme="minorHAnsi"/>
        <w:noProof/>
        <w:sz w:val="18"/>
      </w:rPr>
      <w:t>8</w:t>
    </w:r>
    <w:r>
      <w:rPr>
        <w:rFonts w:asciiTheme="minorHAnsi" w:hAnsiTheme="minorHAnsi"/>
        <w:noProof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B68" w:rsidRDefault="00186B68">
    <w:pPr>
      <w:pStyle w:val="Footer"/>
      <w:ind w:left="0"/>
      <w:rPr>
        <w:sz w:val="18"/>
        <w:szCs w:val="18"/>
      </w:rPr>
    </w:pPr>
    <w:r>
      <w:rPr>
        <w:sz w:val="18"/>
        <w:szCs w:val="18"/>
      </w:rPr>
      <w:t xml:space="preserve"> Confidential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Page </w:t>
    </w:r>
    <w:r w:rsidR="00642659"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 xml:space="preserve"> PAGE  \* Arabic </w:instrText>
    </w:r>
    <w:r w:rsidR="00642659">
      <w:rPr>
        <w:bCs/>
        <w:sz w:val="18"/>
        <w:szCs w:val="18"/>
      </w:rPr>
      <w:fldChar w:fldCharType="separate"/>
    </w:r>
    <w:r>
      <w:rPr>
        <w:bCs/>
        <w:noProof/>
        <w:sz w:val="18"/>
        <w:szCs w:val="18"/>
      </w:rPr>
      <w:t>1</w:t>
    </w:r>
    <w:r w:rsidR="00642659">
      <w:rPr>
        <w:bCs/>
        <w:sz w:val="18"/>
        <w:szCs w:val="18"/>
      </w:rPr>
      <w:fldChar w:fldCharType="end"/>
    </w:r>
    <w:r>
      <w:rPr>
        <w:sz w:val="18"/>
        <w:szCs w:val="18"/>
      </w:rPr>
      <w:t xml:space="preserve"> of </w:t>
    </w:r>
    <w:r w:rsidR="00642659"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 xml:space="preserve"> SECTIONPAGES  \* Arabic </w:instrText>
    </w:r>
    <w:r w:rsidR="00642659">
      <w:rPr>
        <w:bCs/>
        <w:sz w:val="18"/>
        <w:szCs w:val="18"/>
      </w:rPr>
      <w:fldChar w:fldCharType="separate"/>
    </w:r>
    <w:r>
      <w:rPr>
        <w:bCs/>
        <w:noProof/>
        <w:sz w:val="18"/>
        <w:szCs w:val="18"/>
      </w:rPr>
      <w:t>7</w:t>
    </w:r>
    <w:r w:rsidR="00642659">
      <w:rPr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352" w:rsidRDefault="00763352">
      <w:pPr>
        <w:spacing w:after="0" w:line="240" w:lineRule="auto"/>
      </w:pPr>
      <w:r>
        <w:separator/>
      </w:r>
    </w:p>
  </w:footnote>
  <w:footnote w:type="continuationSeparator" w:id="0">
    <w:p w:rsidR="00763352" w:rsidRDefault="00763352">
      <w:pPr>
        <w:spacing w:after="0" w:line="240" w:lineRule="auto"/>
      </w:pPr>
      <w:r>
        <w:continuationSeparator/>
      </w:r>
    </w:p>
  </w:footnote>
  <w:footnote w:type="continuationNotice" w:id="1">
    <w:p w:rsidR="00763352" w:rsidRDefault="00763352">
      <w:pPr>
        <w:spacing w:before="0" w:after="0" w:line="240" w:lineRule="auto"/>
      </w:pPr>
    </w:p>
  </w:footnote>
  <w:footnote w:id="2">
    <w:p w:rsidR="00186B68" w:rsidRPr="00376AC7" w:rsidRDefault="00186B68">
      <w:pPr>
        <w:pStyle w:val="FootnoteText"/>
        <w:rPr>
          <w:rFonts w:asciiTheme="minorHAnsi" w:hAnsiTheme="minorHAnsi"/>
        </w:rPr>
      </w:pPr>
      <w:r w:rsidRPr="00376AC7">
        <w:rPr>
          <w:rStyle w:val="FootnoteReference"/>
          <w:rFonts w:asciiTheme="minorHAnsi" w:hAnsiTheme="minorHAnsi"/>
        </w:rPr>
        <w:footnoteRef/>
      </w:r>
      <w:r w:rsidRPr="00376AC7">
        <w:rPr>
          <w:rFonts w:asciiTheme="minorHAnsi" w:hAnsiTheme="minorHAnsi"/>
        </w:rPr>
        <w:t xml:space="preserve"> “XX” designates applicable Service Tower</w:t>
      </w:r>
      <w:r>
        <w:rPr>
          <w:rFonts w:asciiTheme="minorHAnsi" w:hAnsiTheme="minorHAnsi"/>
        </w:rPr>
        <w:t>.  Each SMM Section / provision applicable to a Service Tower (referenced as “XX”) will be duplicated for each Service Tower.</w:t>
      </w:r>
    </w:p>
  </w:footnote>
  <w:footnote w:id="3">
    <w:p w:rsidR="00186B68" w:rsidRDefault="00186B68">
      <w:pPr>
        <w:pStyle w:val="FootnoteText"/>
      </w:pPr>
      <w:r w:rsidRPr="00376AC7">
        <w:rPr>
          <w:rStyle w:val="FootnoteReference"/>
          <w:rFonts w:asciiTheme="minorHAnsi" w:hAnsiTheme="minorHAnsi"/>
        </w:rPr>
        <w:footnoteRef/>
      </w:r>
      <w:r w:rsidRPr="00376AC7">
        <w:rPr>
          <w:rFonts w:asciiTheme="minorHAnsi" w:hAnsiTheme="minorHAnsi"/>
        </w:rPr>
        <w:t xml:space="preserve"> “XXX” designates applicable</w:t>
      </w:r>
      <w:r>
        <w:rPr>
          <w:rFonts w:asciiTheme="minorHAnsi" w:hAnsiTheme="minorHAnsi"/>
        </w:rPr>
        <w:t xml:space="preserve"> Service Tower Supplier, STS.  Each SMM Section / provision applicable to a Service Tower </w:t>
      </w:r>
      <w:r w:rsidR="00C0670D">
        <w:rPr>
          <w:rFonts w:asciiTheme="minorHAnsi" w:hAnsiTheme="minorHAnsi"/>
        </w:rPr>
        <w:t xml:space="preserve">Supplier </w:t>
      </w:r>
      <w:r>
        <w:rPr>
          <w:rFonts w:asciiTheme="minorHAnsi" w:hAnsiTheme="minorHAnsi"/>
        </w:rPr>
        <w:t xml:space="preserve">(referenced as “XXX”) will be duplicated for each Service Tower </w:t>
      </w:r>
      <w:r w:rsidR="00C0670D">
        <w:rPr>
          <w:rFonts w:asciiTheme="minorHAnsi" w:hAnsiTheme="minorHAnsi"/>
        </w:rPr>
        <w:t>Supplier</w:t>
      </w:r>
      <w:r>
        <w:rPr>
          <w:rFonts w:asciiTheme="minorHAnsi" w:hAnsiTheme="minorHAnsi"/>
        </w:rPr>
        <w:t>.</w:t>
      </w:r>
    </w:p>
  </w:footnote>
  <w:footnote w:id="4">
    <w:p w:rsidR="00186B68" w:rsidRDefault="00186B68">
      <w:pPr>
        <w:pStyle w:val="FootnoteText"/>
      </w:pPr>
      <w:r>
        <w:rPr>
          <w:rStyle w:val="FootnoteReference"/>
        </w:rPr>
        <w:footnoteRef/>
      </w:r>
      <w:r>
        <w:t xml:space="preserve"> “YY” references Customer</w:t>
      </w:r>
    </w:p>
  </w:footnote>
  <w:footnote w:id="5">
    <w:p w:rsidR="00186B68" w:rsidRDefault="00186B68">
      <w:pPr>
        <w:pStyle w:val="FootnoteText"/>
      </w:pPr>
      <w:r>
        <w:rPr>
          <w:rStyle w:val="FootnoteReference"/>
        </w:rPr>
        <w:footnoteRef/>
      </w:r>
      <w:r>
        <w:t xml:space="preserve"> “YYY” references subject of Customer YY specific information (with “n” being the number to designate successive subjects of Customer YY specific information being addressed)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048" w:rsidRPr="00F71F1D" w:rsidRDefault="00745C99" w:rsidP="00052ED4">
    <w:pPr>
      <w:pStyle w:val="Header"/>
      <w:ind w:left="0"/>
      <w:rPr>
        <w:rFonts w:asciiTheme="minorHAnsi" w:hAnsiTheme="minorHAnsi" w:cstheme="minorHAnsi"/>
        <w:i/>
      </w:rPr>
    </w:pPr>
    <w:r>
      <w:rPr>
        <w:rFonts w:asciiTheme="minorHAnsi" w:hAnsiTheme="minorHAnsi" w:cstheme="minorHAnsi"/>
        <w:i/>
        <w:noProof/>
      </w:rPr>
      <w:pict>
        <v:line id="Straight Connector 7" o:spid="_x0000_s4099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margin;mso-height-relative:page" from="36pt,20.85pt" to="8in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" strokecolor="black [3213]" strokeweight=".5pt">
          <v:stroke joinstyle="miter"/>
          <o:lock v:ext="edit" shapetype="f"/>
          <w10:wrap anchorx="page"/>
        </v:line>
      </w:pict>
    </w:r>
    <w:r w:rsidR="00A57169" w:rsidRPr="00A57169">
      <w:rPr>
        <w:rFonts w:asciiTheme="minorHAnsi" w:hAnsiTheme="minorHAnsi" w:cstheme="minorHAnsi"/>
        <w:i/>
        <w:noProof/>
      </w:rPr>
      <w:t>VA-180112-ATOS</w:t>
    </w:r>
    <w:r w:rsidR="00052ED4" w:rsidRPr="00F71F1D">
      <w:rPr>
        <w:rFonts w:asciiTheme="minorHAnsi" w:hAnsiTheme="minorHAnsi" w:cstheme="minorHAnsi"/>
        <w:i/>
      </w:rPr>
      <w:tab/>
    </w:r>
    <w:r w:rsidR="00052ED4" w:rsidRPr="00F71F1D">
      <w:rPr>
        <w:rFonts w:asciiTheme="minorHAnsi" w:hAnsiTheme="minorHAnsi" w:cstheme="minorHAnsi"/>
        <w:i/>
      </w:rPr>
      <w:tab/>
      <w:t>Exhibit 1.3: Service Management Manual Outline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15BD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97F48BD"/>
    <w:multiLevelType w:val="hybridMultilevel"/>
    <w:tmpl w:val="16F63442"/>
    <w:lvl w:ilvl="0" w:tplc="30A8E5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351A"/>
    <w:multiLevelType w:val="multilevel"/>
    <w:tmpl w:val="1D640320"/>
    <w:lvl w:ilvl="0">
      <w:start w:val="1"/>
      <w:numFmt w:val="decimal"/>
      <w:lvlText w:val="(%1)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584"/>
        </w:tabs>
        <w:ind w:left="1584" w:hanging="36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312"/>
        </w:tabs>
        <w:ind w:left="3312" w:hanging="43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C257F14"/>
    <w:multiLevelType w:val="hybridMultilevel"/>
    <w:tmpl w:val="D1B0D02A"/>
    <w:lvl w:ilvl="0" w:tplc="8B781E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939B2"/>
    <w:multiLevelType w:val="hybridMultilevel"/>
    <w:tmpl w:val="55D8AEF2"/>
    <w:lvl w:ilvl="0" w:tplc="DAB02A54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935288"/>
    <w:multiLevelType w:val="multilevel"/>
    <w:tmpl w:val="1D640320"/>
    <w:lvl w:ilvl="0">
      <w:start w:val="1"/>
      <w:numFmt w:val="decimal"/>
      <w:lvlText w:val="(%1)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584"/>
        </w:tabs>
        <w:ind w:left="1584" w:hanging="36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312"/>
        </w:tabs>
        <w:ind w:left="3312" w:hanging="43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EC55139"/>
    <w:multiLevelType w:val="multilevel"/>
    <w:tmpl w:val="7D0A5F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FB44505"/>
    <w:multiLevelType w:val="multilevel"/>
    <w:tmpl w:val="8F3A1ADA"/>
    <w:lvl w:ilvl="0">
      <w:start w:val="1"/>
      <w:numFmt w:val="decimal"/>
      <w:pStyle w:val="Heading1"/>
      <w:lvlText w:val="%1.0"/>
      <w:lvlJc w:val="left"/>
      <w:pPr>
        <w:tabs>
          <w:tab w:val="num" w:pos="810"/>
        </w:tabs>
        <w:ind w:left="810" w:hanging="720"/>
      </w:pPr>
      <w:rPr>
        <w:rFonts w:hint="default"/>
        <w:sz w:val="18"/>
        <w:szCs w:val="1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520"/>
        </w:tabs>
        <w:ind w:left="1520" w:hanging="720"/>
      </w:pPr>
      <w:rPr>
        <w:rFonts w:hint="default"/>
        <w:b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770"/>
        </w:tabs>
        <w:ind w:left="4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850"/>
        </w:tabs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570"/>
        </w:tabs>
        <w:ind w:left="6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650"/>
        </w:tabs>
        <w:ind w:left="7650" w:hanging="1800"/>
      </w:pPr>
      <w:rPr>
        <w:rFonts w:hint="default"/>
      </w:rPr>
    </w:lvl>
  </w:abstractNum>
  <w:abstractNum w:abstractNumId="8" w15:restartNumberingAfterBreak="0">
    <w:nsid w:val="645E3D67"/>
    <w:multiLevelType w:val="multilevel"/>
    <w:tmpl w:val="1D640320"/>
    <w:lvl w:ilvl="0">
      <w:start w:val="1"/>
      <w:numFmt w:val="decimal"/>
      <w:lvlText w:val="(%1)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584"/>
        </w:tabs>
        <w:ind w:left="1584" w:hanging="36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312"/>
        </w:tabs>
        <w:ind w:left="3312" w:hanging="43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686654AD"/>
    <w:multiLevelType w:val="multilevel"/>
    <w:tmpl w:val="1D640320"/>
    <w:lvl w:ilvl="0">
      <w:start w:val="1"/>
      <w:numFmt w:val="decimal"/>
      <w:lvlText w:val="(%1)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584"/>
        </w:tabs>
        <w:ind w:left="1584" w:hanging="36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312"/>
        </w:tabs>
        <w:ind w:left="3312" w:hanging="43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6D4660E2"/>
    <w:multiLevelType w:val="multilevel"/>
    <w:tmpl w:val="1D640320"/>
    <w:lvl w:ilvl="0">
      <w:start w:val="1"/>
      <w:numFmt w:val="decimal"/>
      <w:lvlText w:val="(%1)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584"/>
        </w:tabs>
        <w:ind w:left="1584" w:hanging="36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312"/>
        </w:tabs>
        <w:ind w:left="3312" w:hanging="43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7"/>
  </w:num>
  <w:num w:numId="5">
    <w:abstractNumId w:val="5"/>
  </w:num>
  <w:num w:numId="6">
    <w:abstractNumId w:val="1"/>
  </w:num>
  <w:num w:numId="7">
    <w:abstractNumId w:val="8"/>
  </w:num>
  <w:num w:numId="8">
    <w:abstractNumId w:val="2"/>
  </w:num>
  <w:num w:numId="9">
    <w:abstractNumId w:val="10"/>
  </w:num>
  <w:num w:numId="10">
    <w:abstractNumId w:val="9"/>
  </w:num>
  <w:num w:numId="11">
    <w:abstractNumId w:val="6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7"/>
  </w:num>
  <w:num w:numId="29">
    <w:abstractNumId w:val="7"/>
  </w:num>
  <w:num w:numId="30">
    <w:abstractNumId w:val="7"/>
  </w:num>
  <w:num w:numId="31">
    <w:abstractNumId w:val="7"/>
  </w:num>
  <w:num w:numId="32">
    <w:abstractNumId w:val="7"/>
  </w:num>
  <w:num w:numId="33">
    <w:abstractNumId w:val="7"/>
  </w:num>
  <w:num w:numId="34">
    <w:abstractNumId w:val="7"/>
  </w:num>
  <w:num w:numId="35">
    <w:abstractNumId w:val="7"/>
  </w:num>
  <w:num w:numId="36">
    <w:abstractNumId w:val="7"/>
  </w:num>
  <w:num w:numId="37">
    <w:abstractNumId w:val="7"/>
  </w:num>
  <w:num w:numId="38">
    <w:abstractNumId w:val="7"/>
  </w:num>
  <w:num w:numId="39">
    <w:abstractNumId w:val="7"/>
  </w:num>
  <w:num w:numId="40">
    <w:abstractNumId w:val="7"/>
  </w:num>
  <w:num w:numId="41">
    <w:abstractNumId w:val="7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proofState w:spelling="clean" w:grammar="clean"/>
  <w:defaultTabStop w:val="720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3220C1"/>
    <w:rsid w:val="000010F6"/>
    <w:rsid w:val="00007D13"/>
    <w:rsid w:val="00040048"/>
    <w:rsid w:val="00052ED4"/>
    <w:rsid w:val="000557C3"/>
    <w:rsid w:val="0006617C"/>
    <w:rsid w:val="000A68A5"/>
    <w:rsid w:val="000E1CA4"/>
    <w:rsid w:val="00107BC4"/>
    <w:rsid w:val="00121EEC"/>
    <w:rsid w:val="00132E1B"/>
    <w:rsid w:val="00144207"/>
    <w:rsid w:val="00186B68"/>
    <w:rsid w:val="001970B6"/>
    <w:rsid w:val="001A615F"/>
    <w:rsid w:val="001E59A3"/>
    <w:rsid w:val="002318C2"/>
    <w:rsid w:val="002827E6"/>
    <w:rsid w:val="002C1FEB"/>
    <w:rsid w:val="00311C3D"/>
    <w:rsid w:val="003220C1"/>
    <w:rsid w:val="00345579"/>
    <w:rsid w:val="003538F3"/>
    <w:rsid w:val="00376AC7"/>
    <w:rsid w:val="00393149"/>
    <w:rsid w:val="003B5D53"/>
    <w:rsid w:val="003E2096"/>
    <w:rsid w:val="003E2A7B"/>
    <w:rsid w:val="00411DFC"/>
    <w:rsid w:val="00450A87"/>
    <w:rsid w:val="00451998"/>
    <w:rsid w:val="00455C5D"/>
    <w:rsid w:val="00473E1B"/>
    <w:rsid w:val="004A5718"/>
    <w:rsid w:val="004A611D"/>
    <w:rsid w:val="004C3C58"/>
    <w:rsid w:val="004D4C7E"/>
    <w:rsid w:val="004E3EAE"/>
    <w:rsid w:val="00503B09"/>
    <w:rsid w:val="00515836"/>
    <w:rsid w:val="00523F1D"/>
    <w:rsid w:val="00563C9C"/>
    <w:rsid w:val="00583BA0"/>
    <w:rsid w:val="005919A8"/>
    <w:rsid w:val="005974BB"/>
    <w:rsid w:val="005B11B6"/>
    <w:rsid w:val="00615582"/>
    <w:rsid w:val="00625F6E"/>
    <w:rsid w:val="00641B1F"/>
    <w:rsid w:val="00642659"/>
    <w:rsid w:val="006436BB"/>
    <w:rsid w:val="006F1E52"/>
    <w:rsid w:val="00733395"/>
    <w:rsid w:val="00733E9D"/>
    <w:rsid w:val="00745C99"/>
    <w:rsid w:val="007516A1"/>
    <w:rsid w:val="00763352"/>
    <w:rsid w:val="007A1641"/>
    <w:rsid w:val="007A2C42"/>
    <w:rsid w:val="0080022A"/>
    <w:rsid w:val="00865CDD"/>
    <w:rsid w:val="00867A99"/>
    <w:rsid w:val="008B70F9"/>
    <w:rsid w:val="008E7050"/>
    <w:rsid w:val="009523C9"/>
    <w:rsid w:val="00974370"/>
    <w:rsid w:val="0097792A"/>
    <w:rsid w:val="009A260A"/>
    <w:rsid w:val="009A5B73"/>
    <w:rsid w:val="009C326A"/>
    <w:rsid w:val="009D14BE"/>
    <w:rsid w:val="009D362B"/>
    <w:rsid w:val="00A238E5"/>
    <w:rsid w:val="00A4617D"/>
    <w:rsid w:val="00A51D4A"/>
    <w:rsid w:val="00A57169"/>
    <w:rsid w:val="00A8230E"/>
    <w:rsid w:val="00AB0EEA"/>
    <w:rsid w:val="00B22186"/>
    <w:rsid w:val="00B53EFE"/>
    <w:rsid w:val="00B81F83"/>
    <w:rsid w:val="00BC0430"/>
    <w:rsid w:val="00BD1513"/>
    <w:rsid w:val="00BF1257"/>
    <w:rsid w:val="00C0670D"/>
    <w:rsid w:val="00C44DF9"/>
    <w:rsid w:val="00C62E68"/>
    <w:rsid w:val="00CC6057"/>
    <w:rsid w:val="00CE6B89"/>
    <w:rsid w:val="00D15CAE"/>
    <w:rsid w:val="00D23FFF"/>
    <w:rsid w:val="00D33B68"/>
    <w:rsid w:val="00D811D1"/>
    <w:rsid w:val="00D86593"/>
    <w:rsid w:val="00E05DC5"/>
    <w:rsid w:val="00E1138A"/>
    <w:rsid w:val="00E41397"/>
    <w:rsid w:val="00E81530"/>
    <w:rsid w:val="00ED18FD"/>
    <w:rsid w:val="00ED272C"/>
    <w:rsid w:val="00EE2213"/>
    <w:rsid w:val="00F57203"/>
    <w:rsid w:val="00F71F1D"/>
    <w:rsid w:val="00F77964"/>
    <w:rsid w:val="00FD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16A1"/>
    <w:pPr>
      <w:spacing w:before="120" w:after="120"/>
      <w:ind w:left="720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16A1"/>
    <w:pPr>
      <w:keepNext/>
      <w:keepLines/>
      <w:numPr>
        <w:numId w:val="4"/>
      </w:numPr>
      <w:spacing w:before="36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ListParagraph"/>
    <w:next w:val="Normal"/>
    <w:link w:val="Heading2Char"/>
    <w:uiPriority w:val="9"/>
    <w:unhideWhenUsed/>
    <w:qFormat/>
    <w:rsid w:val="007516A1"/>
    <w:pPr>
      <w:numPr>
        <w:ilvl w:val="1"/>
        <w:numId w:val="4"/>
      </w:numPr>
      <w:tabs>
        <w:tab w:val="num" w:pos="720"/>
      </w:tabs>
      <w:spacing w:before="240" w:after="120"/>
      <w:ind w:left="720"/>
      <w:outlineLvl w:val="1"/>
    </w:pPr>
    <w:rPr>
      <w:b/>
      <w:sz w:val="26"/>
      <w:szCs w:val="26"/>
    </w:rPr>
  </w:style>
  <w:style w:type="paragraph" w:styleId="Heading3">
    <w:name w:val="heading 3"/>
    <w:basedOn w:val="ListParagraph"/>
    <w:next w:val="Normal"/>
    <w:link w:val="Heading3Char"/>
    <w:uiPriority w:val="9"/>
    <w:unhideWhenUsed/>
    <w:qFormat/>
    <w:rsid w:val="007516A1"/>
    <w:pPr>
      <w:numPr>
        <w:ilvl w:val="2"/>
        <w:numId w:val="4"/>
      </w:numPr>
      <w:tabs>
        <w:tab w:val="num" w:pos="720"/>
      </w:tabs>
      <w:spacing w:before="240" w:after="120"/>
      <w:ind w:left="720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16A1"/>
    <w:rPr>
      <w:rFonts w:ascii="Times New Roman" w:eastAsiaTheme="majorEastAsia" w:hAnsi="Times New Roman" w:cstheme="majorBidi"/>
      <w:b/>
      <w:sz w:val="32"/>
      <w:szCs w:val="32"/>
    </w:rPr>
  </w:style>
  <w:style w:type="paragraph" w:styleId="ListParagraph">
    <w:name w:val="List Paragraph"/>
    <w:basedOn w:val="Normal"/>
    <w:uiPriority w:val="34"/>
    <w:qFormat/>
    <w:rsid w:val="007516A1"/>
    <w:pPr>
      <w:spacing w:after="240"/>
    </w:pPr>
  </w:style>
  <w:style w:type="character" w:customStyle="1" w:styleId="Heading2Char">
    <w:name w:val="Heading 2 Char"/>
    <w:basedOn w:val="DefaultParagraphFont"/>
    <w:link w:val="Heading2"/>
    <w:uiPriority w:val="9"/>
    <w:rsid w:val="007516A1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516A1"/>
    <w:rPr>
      <w:rFonts w:ascii="Times New Roman" w:hAnsi="Times New Roman"/>
      <w:b/>
    </w:rPr>
  </w:style>
  <w:style w:type="paragraph" w:styleId="TOCHeading">
    <w:name w:val="TOC Heading"/>
    <w:basedOn w:val="Heading1"/>
    <w:next w:val="Normal"/>
    <w:uiPriority w:val="39"/>
    <w:unhideWhenUsed/>
    <w:qFormat/>
    <w:rsid w:val="007516A1"/>
    <w:pPr>
      <w:numPr>
        <w:numId w:val="0"/>
      </w:numPr>
      <w:spacing w:before="240" w:after="0"/>
      <w:outlineLvl w:val="9"/>
    </w:pPr>
    <w:rPr>
      <w:rFonts w:asciiTheme="majorHAnsi" w:hAnsiTheme="majorHAnsi"/>
      <w:b w:val="0"/>
      <w:color w:val="2E74B5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7516A1"/>
    <w:pPr>
      <w:spacing w:after="100"/>
      <w:ind w:left="0"/>
    </w:pPr>
  </w:style>
  <w:style w:type="paragraph" w:styleId="TOC2">
    <w:name w:val="toc 2"/>
    <w:basedOn w:val="Normal"/>
    <w:next w:val="Normal"/>
    <w:autoRedefine/>
    <w:uiPriority w:val="39"/>
    <w:unhideWhenUsed/>
    <w:rsid w:val="007516A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7516A1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7516A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516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6A1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7516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6A1"/>
    <w:rPr>
      <w:rFonts w:ascii="Times New Roman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16A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6A1"/>
    <w:rPr>
      <w:rFonts w:ascii="Tahoma" w:hAnsi="Tahoma" w:cs="Tahoma"/>
      <w:sz w:val="16"/>
      <w:szCs w:val="16"/>
    </w:rPr>
  </w:style>
  <w:style w:type="paragraph" w:customStyle="1" w:styleId="ABTitle">
    <w:name w:val="AB_Title"/>
    <w:basedOn w:val="Normal"/>
    <w:rsid w:val="007516A1"/>
    <w:pPr>
      <w:spacing w:before="0" w:after="240" w:line="240" w:lineRule="auto"/>
      <w:ind w:left="0"/>
      <w:jc w:val="center"/>
    </w:pPr>
    <w:rPr>
      <w:rFonts w:eastAsia="Times" w:cs="Times New Roman"/>
      <w:b/>
      <w:szCs w:val="20"/>
    </w:rPr>
  </w:style>
  <w:style w:type="paragraph" w:customStyle="1" w:styleId="TableBody">
    <w:name w:val="Table Body"/>
    <w:link w:val="TableBodyChar"/>
    <w:qFormat/>
    <w:rsid w:val="007516A1"/>
    <w:pPr>
      <w:spacing w:after="60" w:line="240" w:lineRule="auto"/>
    </w:pPr>
    <w:rPr>
      <w:rFonts w:ascii="Arial" w:eastAsia="Times New Roman" w:hAnsi="Arial" w:cs="Arial"/>
      <w:sz w:val="18"/>
      <w:szCs w:val="16"/>
    </w:rPr>
  </w:style>
  <w:style w:type="paragraph" w:customStyle="1" w:styleId="TableHeading1White">
    <w:name w:val="Table Heading 1 White"/>
    <w:qFormat/>
    <w:rsid w:val="007516A1"/>
    <w:pPr>
      <w:keepNext/>
      <w:keepLine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Arial"/>
      <w:b/>
      <w:color w:val="FFFFFF"/>
      <w:spacing w:val="10"/>
      <w:sz w:val="18"/>
      <w:szCs w:val="24"/>
    </w:rPr>
  </w:style>
  <w:style w:type="character" w:customStyle="1" w:styleId="TableBodyChar">
    <w:name w:val="Table Body Char"/>
    <w:basedOn w:val="DefaultParagraphFont"/>
    <w:link w:val="TableBody"/>
    <w:locked/>
    <w:rsid w:val="007516A1"/>
    <w:rPr>
      <w:rFonts w:ascii="Arial" w:eastAsia="Times New Roman" w:hAnsi="Arial" w:cs="Arial"/>
      <w:sz w:val="18"/>
      <w:szCs w:val="16"/>
    </w:rPr>
  </w:style>
  <w:style w:type="paragraph" w:customStyle="1" w:styleId="Normal-Alt">
    <w:name w:val="Normal-Alt"/>
    <w:link w:val="Normal-AltChar"/>
    <w:qFormat/>
    <w:rsid w:val="003B5D53"/>
  </w:style>
  <w:style w:type="character" w:customStyle="1" w:styleId="Normal-AltChar">
    <w:name w:val="Normal-Alt Char"/>
    <w:basedOn w:val="DefaultParagraphFont"/>
    <w:link w:val="Normal-Alt"/>
    <w:rsid w:val="003B5D53"/>
  </w:style>
  <w:style w:type="paragraph" w:styleId="FootnoteText">
    <w:name w:val="footnote text"/>
    <w:basedOn w:val="Normal"/>
    <w:link w:val="FootnoteTextChar"/>
    <w:uiPriority w:val="99"/>
    <w:semiHidden/>
    <w:unhideWhenUsed/>
    <w:rsid w:val="00376AC7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6AC7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76AC7"/>
    <w:rPr>
      <w:vertAlign w:val="superscript"/>
    </w:rPr>
  </w:style>
  <w:style w:type="paragraph" w:customStyle="1" w:styleId="Heading5Numbered">
    <w:name w:val="Heading 5 Numbered"/>
    <w:rsid w:val="00F77964"/>
    <w:pPr>
      <w:tabs>
        <w:tab w:val="num" w:pos="720"/>
      </w:tabs>
      <w:ind w:left="720" w:hanging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1970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0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0B6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21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2186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4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5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C92D483B39F0439475337171806504" ma:contentTypeVersion="0" ma:contentTypeDescription="Create a new document." ma:contentTypeScope="" ma:versionID="722896ce5ed77a1b792ce803572070f8">
  <xsd:schema xmlns:xsd="http://www.w3.org/2001/XMLSchema" xmlns:xs="http://www.w3.org/2001/XMLSchema" xmlns:p="http://schemas.microsoft.com/office/2006/metadata/properties" xmlns:ns2="1d72f749-3c87-450f-a593-469bd48e2816" targetNamespace="http://schemas.microsoft.com/office/2006/metadata/properties" ma:root="true" ma:fieldsID="d254d2ee080ffebe71eaa0225b7b7202" ns2:_="">
    <xsd:import namespace="1d72f749-3c87-450f-a593-469bd48e281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72f749-3c87-450f-a593-469bd48e281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6061C7-DAE1-4AA8-A703-EBBEE65393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F283B1-85A3-4839-8F53-9F2E81892573}"/>
</file>

<file path=customXml/itemProps3.xml><?xml version="1.0" encoding="utf-8"?>
<ds:datastoreItem xmlns:ds="http://schemas.openxmlformats.org/officeDocument/2006/customXml" ds:itemID="{0DB3180E-1124-4179-86DE-4651F67CB159}"/>
</file>

<file path=customXml/itemProps4.xml><?xml version="1.0" encoding="utf-8"?>
<ds:datastoreItem xmlns:ds="http://schemas.openxmlformats.org/officeDocument/2006/customXml" ds:itemID="{33C6D9B4-FE15-4DDD-BCD6-14EBEE21B006}"/>
</file>

<file path=customXml/itemProps5.xml><?xml version="1.0" encoding="utf-8"?>
<ds:datastoreItem xmlns:ds="http://schemas.openxmlformats.org/officeDocument/2006/customXml" ds:itemID="{79857227-F457-40B2-B974-F2B12269B5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1325</Words>
  <Characters>7555</Characters>
  <Application>Microsoft Office Word</Application>
  <DocSecurity>0</DocSecurity>
  <Lines>62</Lines>
  <Paragraphs>17</Paragraphs>
  <ScaleCrop>false</ScaleCrop>
  <LinksUpToDate>false</LinksUpToDate>
  <CharactersWithSpaces>8863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2018-01-10T15:08:00Z</dcterms:created>
  <dcterms:modified xsi:type="dcterms:W3CDTF">2018-01-10T15:09:00Z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0x0101000FC92D483B39F0439475337171806504</vt:lpwstr>
  </property>
</Properties>
</file>