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4C81A" w14:textId="77777777" w:rsidR="00C56C13" w:rsidRPr="008702A6" w:rsidRDefault="00C56C13" w:rsidP="00C56C13">
      <w:pPr>
        <w:pStyle w:val="Normal-Alt"/>
      </w:pPr>
    </w:p>
    <w:p w14:paraId="7484C81B" w14:textId="77777777" w:rsidR="00C56C13" w:rsidRPr="008702A6" w:rsidRDefault="00C56C13" w:rsidP="00C56C13">
      <w:pPr>
        <w:pStyle w:val="Normal-Alt"/>
      </w:pPr>
    </w:p>
    <w:p w14:paraId="7484C81C" w14:textId="77777777" w:rsidR="00C56C13" w:rsidRPr="008702A6" w:rsidRDefault="00816C21" w:rsidP="00C56C13">
      <w:pPr>
        <w:pStyle w:val="Normal-Alt"/>
      </w:pPr>
      <w:r w:rsidRPr="008702A6">
        <w:rPr>
          <w:noProof/>
        </w:rPr>
        <w:drawing>
          <wp:anchor distT="0" distB="0" distL="114300" distR="114300" simplePos="0" relativeHeight="251659264" behindDoc="1" locked="0" layoutInCell="1" allowOverlap="1" wp14:anchorId="7484C878" wp14:editId="7484C879">
            <wp:simplePos x="0" y="0"/>
            <wp:positionH relativeFrom="column">
              <wp:posOffset>-228600</wp:posOffset>
            </wp:positionH>
            <wp:positionV relativeFrom="paragraph">
              <wp:posOffset>179070</wp:posOffset>
            </wp:positionV>
            <wp:extent cx="6895465" cy="895985"/>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95465" cy="895985"/>
                    </a:xfrm>
                    <a:prstGeom prst="rect">
                      <a:avLst/>
                    </a:prstGeom>
                    <a:noFill/>
                  </pic:spPr>
                </pic:pic>
              </a:graphicData>
            </a:graphic>
          </wp:anchor>
        </w:drawing>
      </w:r>
    </w:p>
    <w:p w14:paraId="7484C81D" w14:textId="77777777" w:rsidR="00C56C13" w:rsidRPr="008702A6" w:rsidRDefault="00C56C13" w:rsidP="00C56C13">
      <w:pPr>
        <w:pStyle w:val="Normal-Alt"/>
      </w:pPr>
    </w:p>
    <w:p w14:paraId="7484C81E" w14:textId="77777777" w:rsidR="00C56C13" w:rsidRPr="008702A6" w:rsidRDefault="00C56C13" w:rsidP="00C56C13">
      <w:pPr>
        <w:pStyle w:val="Normal-Alt"/>
      </w:pPr>
    </w:p>
    <w:p w14:paraId="7484C81F" w14:textId="77777777" w:rsidR="00C56C13" w:rsidRPr="008702A6" w:rsidRDefault="00C56C13" w:rsidP="00C56C13">
      <w:pPr>
        <w:pStyle w:val="Normal-Alt"/>
      </w:pPr>
    </w:p>
    <w:p w14:paraId="7484C820" w14:textId="77777777" w:rsidR="00C56C13" w:rsidRPr="008702A6" w:rsidRDefault="00D41416" w:rsidP="00C56C13">
      <w:pPr>
        <w:pStyle w:val="Normal-Alt"/>
      </w:pPr>
      <w:r>
        <w:rPr>
          <w:noProof/>
        </w:rPr>
        <mc:AlternateContent>
          <mc:Choice Requires="wps">
            <w:drawing>
              <wp:anchor distT="45720" distB="45720" distL="114300" distR="114300" simplePos="0" relativeHeight="251660288" behindDoc="0" locked="0" layoutInCell="1" allowOverlap="1" wp14:anchorId="7484C87A" wp14:editId="7484C87B">
                <wp:simplePos x="0" y="0"/>
                <wp:positionH relativeFrom="column">
                  <wp:posOffset>221615</wp:posOffset>
                </wp:positionH>
                <wp:positionV relativeFrom="paragraph">
                  <wp:posOffset>389890</wp:posOffset>
                </wp:positionV>
                <wp:extent cx="5936615" cy="2032000"/>
                <wp:effectExtent l="0" t="0" r="6985"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2032000"/>
                        </a:xfrm>
                        <a:prstGeom prst="rect">
                          <a:avLst/>
                        </a:prstGeom>
                        <a:solidFill>
                          <a:srgbClr val="FFFFFF"/>
                        </a:solidFill>
                        <a:ln w="9525">
                          <a:solidFill>
                            <a:srgbClr val="000000"/>
                          </a:solidFill>
                          <a:miter lim="800000"/>
                          <a:headEnd/>
                          <a:tailEnd/>
                        </a:ln>
                      </wps:spPr>
                      <wps:txbx>
                        <w:txbxContent>
                          <w:p w14:paraId="7484C888" w14:textId="77777777" w:rsidR="00645223" w:rsidRDefault="00645223" w:rsidP="00C56C13">
                            <w:pPr>
                              <w:pStyle w:val="Normal-Alt"/>
                              <w:jc w:val="center"/>
                            </w:pPr>
                          </w:p>
                          <w:p w14:paraId="7484C889" w14:textId="77777777" w:rsidR="00645223" w:rsidRPr="003E002A" w:rsidRDefault="00645223" w:rsidP="00C56C13">
                            <w:pPr>
                              <w:pStyle w:val="Normal-Alt"/>
                              <w:jc w:val="center"/>
                              <w:rPr>
                                <w:b/>
                                <w:sz w:val="32"/>
                              </w:rPr>
                            </w:pPr>
                            <w:r>
                              <w:rPr>
                                <w:b/>
                                <w:sz w:val="32"/>
                              </w:rPr>
                              <w:t>Exhibit 1</w:t>
                            </w:r>
                          </w:p>
                          <w:p w14:paraId="7484C88A" w14:textId="77777777" w:rsidR="00645223" w:rsidRPr="003E002A" w:rsidRDefault="00645223" w:rsidP="00C56C13">
                            <w:pPr>
                              <w:pStyle w:val="Normal-Alt"/>
                              <w:jc w:val="center"/>
                              <w:rPr>
                                <w:b/>
                                <w:sz w:val="32"/>
                              </w:rPr>
                            </w:pPr>
                            <w:r>
                              <w:rPr>
                                <w:b/>
                                <w:sz w:val="32"/>
                              </w:rPr>
                              <w:t>Integrated Services Platform</w:t>
                            </w:r>
                          </w:p>
                          <w:p w14:paraId="7484C88B" w14:textId="77777777" w:rsidR="00645223" w:rsidRDefault="00645223" w:rsidP="00C56C13">
                            <w:pPr>
                              <w:pStyle w:val="Normal-Alt"/>
                              <w:jc w:val="center"/>
                              <w:rPr>
                                <w:sz w:val="24"/>
                              </w:rPr>
                            </w:pPr>
                          </w:p>
                          <w:p w14:paraId="7484C88D" w14:textId="4C577B7F" w:rsidR="00645223" w:rsidRDefault="008E17CF" w:rsidP="00B66932">
                            <w:pPr>
                              <w:pStyle w:val="Normal-Alt"/>
                              <w:jc w:val="center"/>
                              <w:rPr>
                                <w:sz w:val="24"/>
                              </w:rPr>
                            </w:pPr>
                            <w:r>
                              <w:rPr>
                                <w:sz w:val="24"/>
                                <w:szCs w:val="20"/>
                              </w:rPr>
                              <w:t>VA-18091</w:t>
                            </w:r>
                            <w:r w:rsidR="006A3D7E" w:rsidRPr="006A3D7E">
                              <w:rPr>
                                <w:sz w:val="24"/>
                                <w:szCs w:val="20"/>
                              </w:rPr>
                              <w:t>5-IBTL: End User Services-Computing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84C87A" id="_x0000_t202" coordsize="21600,21600" o:spt="202" path="m,l,21600r21600,l21600,xe">
                <v:stroke joinstyle="miter"/>
                <v:path gradientshapeok="t" o:connecttype="rect"/>
              </v:shapetype>
              <v:shape id="Text Box 2" o:spid="_x0000_s1026" type="#_x0000_t202" style="position:absolute;margin-left:17.45pt;margin-top:30.7pt;width:467.45pt;height:160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">
                <v:textbox style="mso-fit-shape-to-text:t">
                  <w:txbxContent>
                    <w:p w14:paraId="7484C888" w14:textId="77777777" w:rsidR="00645223" w:rsidRDefault="00645223" w:rsidP="00C56C13">
                      <w:pPr>
                        <w:pStyle w:val="Normal-Alt"/>
                        <w:jc w:val="center"/>
                      </w:pPr>
                    </w:p>
                    <w:p w14:paraId="7484C889" w14:textId="77777777" w:rsidR="00645223" w:rsidRPr="003E002A" w:rsidRDefault="00645223" w:rsidP="00C56C13">
                      <w:pPr>
                        <w:pStyle w:val="Normal-Alt"/>
                        <w:jc w:val="center"/>
                        <w:rPr>
                          <w:b/>
                          <w:sz w:val="32"/>
                        </w:rPr>
                      </w:pPr>
                      <w:r>
                        <w:rPr>
                          <w:b/>
                          <w:sz w:val="32"/>
                        </w:rPr>
                        <w:t>Exhibit 1</w:t>
                      </w:r>
                    </w:p>
                    <w:p w14:paraId="7484C88A" w14:textId="77777777" w:rsidR="00645223" w:rsidRPr="003E002A" w:rsidRDefault="00645223" w:rsidP="00C56C13">
                      <w:pPr>
                        <w:pStyle w:val="Normal-Alt"/>
                        <w:jc w:val="center"/>
                        <w:rPr>
                          <w:b/>
                          <w:sz w:val="32"/>
                        </w:rPr>
                      </w:pPr>
                      <w:r>
                        <w:rPr>
                          <w:b/>
                          <w:sz w:val="32"/>
                        </w:rPr>
                        <w:t>Integrated Services Platform</w:t>
                      </w:r>
                    </w:p>
                    <w:p w14:paraId="7484C88B" w14:textId="77777777" w:rsidR="00645223" w:rsidRDefault="00645223" w:rsidP="00C56C13">
                      <w:pPr>
                        <w:pStyle w:val="Normal-Alt"/>
                        <w:jc w:val="center"/>
                        <w:rPr>
                          <w:sz w:val="24"/>
                        </w:rPr>
                      </w:pPr>
                    </w:p>
                    <w:p w14:paraId="7484C88D" w14:textId="4C577B7F" w:rsidR="00645223" w:rsidRDefault="008E17CF" w:rsidP="00B66932">
                      <w:pPr>
                        <w:pStyle w:val="Normal-Alt"/>
                        <w:jc w:val="center"/>
                        <w:rPr>
                          <w:sz w:val="24"/>
                        </w:rPr>
                      </w:pPr>
                      <w:r>
                        <w:rPr>
                          <w:sz w:val="24"/>
                          <w:szCs w:val="20"/>
                        </w:rPr>
                        <w:t>VA-18091</w:t>
                      </w:r>
                      <w:r w:rsidR="006A3D7E" w:rsidRPr="006A3D7E">
                        <w:rPr>
                          <w:sz w:val="24"/>
                          <w:szCs w:val="20"/>
                        </w:rPr>
                        <w:t>5-IBTL: End User Services-Computing</w:t>
                      </w:r>
                    </w:p>
                  </w:txbxContent>
                </v:textbox>
                <w10:wrap type="square"/>
              </v:shape>
            </w:pict>
          </mc:Fallback>
        </mc:AlternateContent>
      </w:r>
    </w:p>
    <w:p w14:paraId="7484C821" w14:textId="77777777" w:rsidR="00C56C13" w:rsidRPr="008702A6" w:rsidRDefault="00C56C13" w:rsidP="00C56C13">
      <w:pPr>
        <w:pStyle w:val="Normal-Alt"/>
      </w:pPr>
    </w:p>
    <w:p w14:paraId="7484C822" w14:textId="77777777" w:rsidR="00C56C13" w:rsidRPr="008702A6" w:rsidRDefault="00C56C13" w:rsidP="00C56C13">
      <w:pPr>
        <w:pStyle w:val="Normal-Alt"/>
      </w:pPr>
    </w:p>
    <w:p w14:paraId="7484C823" w14:textId="77777777" w:rsidR="00C56C13" w:rsidRPr="008702A6" w:rsidRDefault="00C56C13" w:rsidP="00C56C13">
      <w:pPr>
        <w:pStyle w:val="Normal-Alt"/>
        <w:jc w:val="center"/>
        <w:rPr>
          <w:b/>
          <w:sz w:val="24"/>
        </w:rPr>
      </w:pPr>
      <w:r w:rsidRPr="008702A6">
        <w:rPr>
          <w:b/>
          <w:sz w:val="24"/>
        </w:rPr>
        <w:t>COMMONWEALTH OF VIRGINIA</w:t>
      </w:r>
      <w:r w:rsidRPr="008702A6">
        <w:rPr>
          <w:b/>
          <w:sz w:val="24"/>
        </w:rPr>
        <w:br/>
        <w:t>VIRGINIA INFORMATION TECHNOLOGIES</w:t>
      </w:r>
      <w:bookmarkStart w:id="0" w:name="_GoBack"/>
      <w:bookmarkEnd w:id="0"/>
      <w:r w:rsidRPr="008702A6">
        <w:rPr>
          <w:b/>
          <w:sz w:val="24"/>
        </w:rPr>
        <w:t xml:space="preserve"> AGENCY (VITA) </w:t>
      </w:r>
      <w:r w:rsidRPr="008702A6">
        <w:rPr>
          <w:b/>
          <w:sz w:val="24"/>
        </w:rPr>
        <w:br/>
        <w:t>SUPPLY CHAIN MANAGEMENT DIVISION</w:t>
      </w:r>
    </w:p>
    <w:p w14:paraId="7484C824" w14:textId="77777777" w:rsidR="00C56C13" w:rsidRDefault="00C56C13" w:rsidP="00C56C13">
      <w:pPr>
        <w:pStyle w:val="Normal-Alt"/>
        <w:jc w:val="center"/>
        <w:rPr>
          <w:sz w:val="24"/>
        </w:rPr>
      </w:pPr>
      <w:r w:rsidRPr="008702A6">
        <w:rPr>
          <w:sz w:val="24"/>
        </w:rPr>
        <w:t>11751 MEADOWVILLE LANE</w:t>
      </w:r>
      <w:r w:rsidRPr="008702A6">
        <w:rPr>
          <w:sz w:val="24"/>
        </w:rPr>
        <w:br/>
        <w:t>CHESTER, VIRGINIA  23836</w:t>
      </w:r>
    </w:p>
    <w:p w14:paraId="7484C825" w14:textId="77777777" w:rsidR="0081670B" w:rsidRDefault="0081670B">
      <w:pPr>
        <w:spacing w:before="0" w:after="160"/>
        <w:ind w:left="0"/>
        <w:rPr>
          <w:rFonts w:asciiTheme="minorHAnsi" w:hAnsiTheme="minorHAnsi"/>
          <w:sz w:val="24"/>
        </w:rPr>
      </w:pPr>
      <w:r>
        <w:rPr>
          <w:sz w:val="24"/>
        </w:rPr>
        <w:br w:type="page"/>
      </w:r>
    </w:p>
    <w:sdt>
      <w:sdtPr>
        <w:rPr>
          <w:rFonts w:ascii="Times New Roman" w:eastAsiaTheme="minorHAnsi" w:hAnsi="Times New Roman" w:cstheme="minorBidi"/>
          <w:b w:val="0"/>
          <w:sz w:val="22"/>
          <w:szCs w:val="22"/>
        </w:rPr>
        <w:id w:val="-1201777583"/>
        <w:docPartObj>
          <w:docPartGallery w:val="Table of Contents"/>
          <w:docPartUnique/>
        </w:docPartObj>
      </w:sdtPr>
      <w:sdtEndPr>
        <w:rPr>
          <w:bCs/>
          <w:noProof/>
        </w:rPr>
      </w:sdtEndPr>
      <w:sdtContent>
        <w:p w14:paraId="7484C826" w14:textId="77777777" w:rsidR="00C56C13" w:rsidRPr="008702A6" w:rsidRDefault="00C56C13" w:rsidP="00F17626">
          <w:pPr>
            <w:pStyle w:val="TOCHeading"/>
          </w:pPr>
          <w:r w:rsidRPr="008702A6">
            <w:t xml:space="preserve">Table of </w:t>
          </w:r>
          <w:r w:rsidRPr="00F17626">
            <w:t>Contents</w:t>
          </w:r>
        </w:p>
        <w:p w14:paraId="081C9EA9" w14:textId="01A42930" w:rsidR="006A3D7E" w:rsidRPr="006A3D7E" w:rsidRDefault="00B71402">
          <w:pPr>
            <w:pStyle w:val="TOC1"/>
            <w:tabs>
              <w:tab w:val="left" w:pos="660"/>
              <w:tab w:val="right" w:leader="dot" w:pos="9350"/>
            </w:tabs>
            <w:rPr>
              <w:rFonts w:asciiTheme="minorHAnsi" w:eastAsiaTheme="minorEastAsia" w:hAnsiTheme="minorHAnsi" w:cstheme="minorHAnsi"/>
              <w:noProof/>
            </w:rPr>
          </w:pPr>
          <w:r w:rsidRPr="006A3D7E">
            <w:rPr>
              <w:rFonts w:asciiTheme="minorHAnsi" w:hAnsiTheme="minorHAnsi" w:cstheme="minorHAnsi"/>
            </w:rPr>
            <w:fldChar w:fldCharType="begin"/>
          </w:r>
          <w:r w:rsidR="00DE54D4" w:rsidRPr="006A3D7E">
            <w:rPr>
              <w:rFonts w:asciiTheme="minorHAnsi" w:hAnsiTheme="minorHAnsi" w:cstheme="minorHAnsi"/>
            </w:rPr>
            <w:instrText xml:space="preserve"> TOC \o "1-3" \h \z \u </w:instrText>
          </w:r>
          <w:r w:rsidRPr="006A3D7E">
            <w:rPr>
              <w:rFonts w:asciiTheme="minorHAnsi" w:hAnsiTheme="minorHAnsi" w:cstheme="minorHAnsi"/>
            </w:rPr>
            <w:fldChar w:fldCharType="separate"/>
          </w:r>
          <w:hyperlink w:anchor="_Toc523300324" w:history="1">
            <w:r w:rsidR="006A3D7E" w:rsidRPr="006A3D7E">
              <w:rPr>
                <w:rStyle w:val="Hyperlink"/>
                <w:rFonts w:asciiTheme="minorHAnsi" w:hAnsiTheme="minorHAnsi" w:cstheme="minorHAnsi"/>
                <w:noProof/>
              </w:rPr>
              <w:t>1.0</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Introduction</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_Toc523300324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3</w:t>
            </w:r>
            <w:r w:rsidR="006A3D7E" w:rsidRPr="006A3D7E">
              <w:rPr>
                <w:rFonts w:asciiTheme="minorHAnsi" w:hAnsiTheme="minorHAnsi" w:cstheme="minorHAnsi"/>
                <w:noProof/>
                <w:webHidden/>
              </w:rPr>
              <w:fldChar w:fldCharType="end"/>
            </w:r>
          </w:hyperlink>
        </w:p>
        <w:p w14:paraId="4CFF775C" w14:textId="302AE9E8" w:rsidR="006A3D7E" w:rsidRPr="006A3D7E" w:rsidRDefault="008E17CF">
          <w:pPr>
            <w:pStyle w:val="TOC1"/>
            <w:tabs>
              <w:tab w:val="left" w:pos="660"/>
              <w:tab w:val="right" w:leader="dot" w:pos="9350"/>
            </w:tabs>
            <w:rPr>
              <w:rFonts w:asciiTheme="minorHAnsi" w:eastAsiaTheme="minorEastAsia" w:hAnsiTheme="minorHAnsi" w:cstheme="minorHAnsi"/>
              <w:noProof/>
            </w:rPr>
          </w:pPr>
          <w:hyperlink w:anchor="_Toc523300325" w:history="1">
            <w:r w:rsidR="006A3D7E" w:rsidRPr="006A3D7E">
              <w:rPr>
                <w:rStyle w:val="Hyperlink"/>
                <w:rFonts w:asciiTheme="minorHAnsi" w:hAnsiTheme="minorHAnsi" w:cstheme="minorHAnsi"/>
                <w:noProof/>
              </w:rPr>
              <w:t>2.0</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Integrated Services Platform</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_Toc523300325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3</w:t>
            </w:r>
            <w:r w:rsidR="006A3D7E" w:rsidRPr="006A3D7E">
              <w:rPr>
                <w:rFonts w:asciiTheme="minorHAnsi" w:hAnsiTheme="minorHAnsi" w:cstheme="minorHAnsi"/>
                <w:noProof/>
                <w:webHidden/>
              </w:rPr>
              <w:fldChar w:fldCharType="end"/>
            </w:r>
          </w:hyperlink>
        </w:p>
        <w:p w14:paraId="7F92E693" w14:textId="2804D43C" w:rsidR="006A3D7E" w:rsidRPr="006A3D7E" w:rsidRDefault="008E17CF">
          <w:pPr>
            <w:pStyle w:val="TOC2"/>
            <w:tabs>
              <w:tab w:val="left" w:pos="880"/>
              <w:tab w:val="right" w:leader="dot" w:pos="9350"/>
            </w:tabs>
            <w:rPr>
              <w:rFonts w:asciiTheme="minorHAnsi" w:eastAsiaTheme="minorEastAsia" w:hAnsiTheme="minorHAnsi" w:cstheme="minorHAnsi"/>
              <w:noProof/>
            </w:rPr>
          </w:pPr>
          <w:hyperlink w:anchor="_Toc523300326" w:history="1">
            <w:r w:rsidR="006A3D7E" w:rsidRPr="006A3D7E">
              <w:rPr>
                <w:rStyle w:val="Hyperlink"/>
                <w:rFonts w:asciiTheme="minorHAnsi" w:hAnsiTheme="minorHAnsi" w:cstheme="minorHAnsi"/>
                <w:noProof/>
              </w:rPr>
              <w:t>2.1</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Overview</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_Toc523300326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3</w:t>
            </w:r>
            <w:r w:rsidR="006A3D7E" w:rsidRPr="006A3D7E">
              <w:rPr>
                <w:rFonts w:asciiTheme="minorHAnsi" w:hAnsiTheme="minorHAnsi" w:cstheme="minorHAnsi"/>
                <w:noProof/>
                <w:webHidden/>
              </w:rPr>
              <w:fldChar w:fldCharType="end"/>
            </w:r>
          </w:hyperlink>
        </w:p>
        <w:p w14:paraId="41A493A8" w14:textId="0C8B12A1" w:rsidR="006A3D7E" w:rsidRPr="006A3D7E" w:rsidRDefault="008E17CF">
          <w:pPr>
            <w:pStyle w:val="TOC2"/>
            <w:tabs>
              <w:tab w:val="left" w:pos="880"/>
              <w:tab w:val="right" w:leader="dot" w:pos="9350"/>
            </w:tabs>
            <w:rPr>
              <w:rFonts w:asciiTheme="minorHAnsi" w:eastAsiaTheme="minorEastAsia" w:hAnsiTheme="minorHAnsi" w:cstheme="minorHAnsi"/>
              <w:noProof/>
            </w:rPr>
          </w:pPr>
          <w:hyperlink w:anchor="_Toc523300327" w:history="1">
            <w:r w:rsidR="006A3D7E" w:rsidRPr="006A3D7E">
              <w:rPr>
                <w:rStyle w:val="Hyperlink"/>
                <w:rFonts w:asciiTheme="minorHAnsi" w:hAnsiTheme="minorHAnsi" w:cstheme="minorHAnsi"/>
                <w:noProof/>
              </w:rPr>
              <w:t>2.2</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Key Tenets of the Operating Model</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_Toc523300327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3</w:t>
            </w:r>
            <w:r w:rsidR="006A3D7E" w:rsidRPr="006A3D7E">
              <w:rPr>
                <w:rFonts w:asciiTheme="minorHAnsi" w:hAnsiTheme="minorHAnsi" w:cstheme="minorHAnsi"/>
                <w:noProof/>
                <w:webHidden/>
              </w:rPr>
              <w:fldChar w:fldCharType="end"/>
            </w:r>
          </w:hyperlink>
        </w:p>
        <w:p w14:paraId="61C1706B" w14:textId="335629C6" w:rsidR="006A3D7E" w:rsidRPr="006A3D7E" w:rsidRDefault="008E17CF">
          <w:pPr>
            <w:pStyle w:val="TOC2"/>
            <w:tabs>
              <w:tab w:val="left" w:pos="880"/>
              <w:tab w:val="right" w:leader="dot" w:pos="9350"/>
            </w:tabs>
            <w:rPr>
              <w:rFonts w:asciiTheme="minorHAnsi" w:eastAsiaTheme="minorEastAsia" w:hAnsiTheme="minorHAnsi" w:cstheme="minorHAnsi"/>
              <w:noProof/>
            </w:rPr>
          </w:pPr>
          <w:hyperlink w:anchor="_Toc523300328" w:history="1">
            <w:r w:rsidR="006A3D7E" w:rsidRPr="006A3D7E">
              <w:rPr>
                <w:rStyle w:val="Hyperlink"/>
                <w:rFonts w:asciiTheme="minorHAnsi" w:hAnsiTheme="minorHAnsi" w:cstheme="minorHAnsi"/>
                <w:noProof/>
              </w:rPr>
              <w:t>2.3</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Governance Framework</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_Toc523300328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4</w:t>
            </w:r>
            <w:r w:rsidR="006A3D7E" w:rsidRPr="006A3D7E">
              <w:rPr>
                <w:rFonts w:asciiTheme="minorHAnsi" w:hAnsiTheme="minorHAnsi" w:cstheme="minorHAnsi"/>
                <w:noProof/>
                <w:webHidden/>
              </w:rPr>
              <w:fldChar w:fldCharType="end"/>
            </w:r>
          </w:hyperlink>
        </w:p>
        <w:p w14:paraId="55029149" w14:textId="2A5E8BEC" w:rsidR="006A3D7E" w:rsidRPr="006A3D7E" w:rsidRDefault="008E17CF">
          <w:pPr>
            <w:pStyle w:val="TOC2"/>
            <w:tabs>
              <w:tab w:val="left" w:pos="880"/>
              <w:tab w:val="right" w:leader="dot" w:pos="9350"/>
            </w:tabs>
            <w:rPr>
              <w:rFonts w:asciiTheme="minorHAnsi" w:eastAsiaTheme="minorEastAsia" w:hAnsiTheme="minorHAnsi" w:cstheme="minorHAnsi"/>
              <w:noProof/>
            </w:rPr>
          </w:pPr>
          <w:hyperlink w:anchor="_Toc523300329" w:history="1">
            <w:r w:rsidR="006A3D7E" w:rsidRPr="006A3D7E">
              <w:rPr>
                <w:rStyle w:val="Hyperlink"/>
                <w:rFonts w:asciiTheme="minorHAnsi" w:hAnsiTheme="minorHAnsi" w:cstheme="minorHAnsi"/>
                <w:noProof/>
              </w:rPr>
              <w:t>2.4</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Services Documentation</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_Toc523300329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5</w:t>
            </w:r>
            <w:r w:rsidR="006A3D7E" w:rsidRPr="006A3D7E">
              <w:rPr>
                <w:rFonts w:asciiTheme="minorHAnsi" w:hAnsiTheme="minorHAnsi" w:cstheme="minorHAnsi"/>
                <w:noProof/>
                <w:webHidden/>
              </w:rPr>
              <w:fldChar w:fldCharType="end"/>
            </w:r>
          </w:hyperlink>
        </w:p>
        <w:p w14:paraId="5E8C843F" w14:textId="47439568" w:rsidR="006A3D7E" w:rsidRPr="006A3D7E" w:rsidRDefault="008E17CF">
          <w:pPr>
            <w:pStyle w:val="TOC1"/>
            <w:tabs>
              <w:tab w:val="left" w:pos="660"/>
              <w:tab w:val="right" w:leader="dot" w:pos="9350"/>
            </w:tabs>
            <w:rPr>
              <w:rFonts w:asciiTheme="minorHAnsi" w:eastAsiaTheme="minorEastAsia" w:hAnsiTheme="minorHAnsi" w:cstheme="minorHAnsi"/>
              <w:noProof/>
            </w:rPr>
          </w:pPr>
          <w:hyperlink w:anchor="_Toc523300330" w:history="1">
            <w:r w:rsidR="006A3D7E" w:rsidRPr="006A3D7E">
              <w:rPr>
                <w:rStyle w:val="Hyperlink"/>
                <w:rFonts w:asciiTheme="minorHAnsi" w:hAnsiTheme="minorHAnsi" w:cstheme="minorHAnsi"/>
                <w:noProof/>
              </w:rPr>
              <w:t>3.0</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Goals and Objectives for this Agreement</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_Toc523300330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5</w:t>
            </w:r>
            <w:r w:rsidR="006A3D7E" w:rsidRPr="006A3D7E">
              <w:rPr>
                <w:rFonts w:asciiTheme="minorHAnsi" w:hAnsiTheme="minorHAnsi" w:cstheme="minorHAnsi"/>
                <w:noProof/>
                <w:webHidden/>
              </w:rPr>
              <w:fldChar w:fldCharType="end"/>
            </w:r>
          </w:hyperlink>
        </w:p>
        <w:p w14:paraId="4FBA3FD9" w14:textId="67498F56" w:rsidR="006A3D7E" w:rsidRPr="006A3D7E" w:rsidRDefault="008E17CF">
          <w:pPr>
            <w:pStyle w:val="TOC1"/>
            <w:tabs>
              <w:tab w:val="left" w:pos="660"/>
              <w:tab w:val="right" w:leader="dot" w:pos="9350"/>
            </w:tabs>
            <w:rPr>
              <w:rFonts w:asciiTheme="minorHAnsi" w:eastAsiaTheme="minorEastAsia" w:hAnsiTheme="minorHAnsi" w:cstheme="minorHAnsi"/>
              <w:noProof/>
            </w:rPr>
          </w:pPr>
          <w:hyperlink w:anchor="_Toc523300331" w:history="1">
            <w:r w:rsidR="006A3D7E" w:rsidRPr="006A3D7E">
              <w:rPr>
                <w:rStyle w:val="Hyperlink"/>
                <w:rFonts w:asciiTheme="minorHAnsi" w:hAnsiTheme="minorHAnsi" w:cstheme="minorHAnsi"/>
                <w:noProof/>
              </w:rPr>
              <w:t>4.0</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Interpretation of Provisions in Sections 2.0 and 3.0</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_Toc523300331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5</w:t>
            </w:r>
            <w:r w:rsidR="006A3D7E" w:rsidRPr="006A3D7E">
              <w:rPr>
                <w:rFonts w:asciiTheme="minorHAnsi" w:hAnsiTheme="minorHAnsi" w:cstheme="minorHAnsi"/>
                <w:noProof/>
                <w:webHidden/>
              </w:rPr>
              <w:fldChar w:fldCharType="end"/>
            </w:r>
          </w:hyperlink>
        </w:p>
        <w:p w14:paraId="3730554E" w14:textId="102BA07F" w:rsidR="006A3D7E" w:rsidRPr="006A3D7E" w:rsidRDefault="008E17CF">
          <w:pPr>
            <w:pStyle w:val="TOC1"/>
            <w:tabs>
              <w:tab w:val="left" w:pos="660"/>
              <w:tab w:val="right" w:leader="dot" w:pos="9350"/>
            </w:tabs>
            <w:rPr>
              <w:rFonts w:asciiTheme="minorHAnsi" w:eastAsiaTheme="minorEastAsia" w:hAnsiTheme="minorHAnsi" w:cstheme="minorHAnsi"/>
              <w:noProof/>
            </w:rPr>
          </w:pPr>
          <w:hyperlink w:anchor="_Toc523300332" w:history="1">
            <w:r w:rsidR="006A3D7E" w:rsidRPr="006A3D7E">
              <w:rPr>
                <w:rStyle w:val="Hyperlink"/>
                <w:rFonts w:asciiTheme="minorHAnsi" w:hAnsiTheme="minorHAnsi" w:cstheme="minorHAnsi"/>
                <w:noProof/>
              </w:rPr>
              <w:t>5.0</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Classification of Services Documents</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_Toc523300332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6</w:t>
            </w:r>
            <w:r w:rsidR="006A3D7E" w:rsidRPr="006A3D7E">
              <w:rPr>
                <w:rFonts w:asciiTheme="minorHAnsi" w:hAnsiTheme="minorHAnsi" w:cstheme="minorHAnsi"/>
                <w:noProof/>
                <w:webHidden/>
              </w:rPr>
              <w:fldChar w:fldCharType="end"/>
            </w:r>
          </w:hyperlink>
        </w:p>
        <w:p w14:paraId="54455346" w14:textId="793F1330" w:rsidR="006A3D7E" w:rsidRPr="006A3D7E" w:rsidRDefault="008E17CF">
          <w:pPr>
            <w:pStyle w:val="TOC1"/>
            <w:tabs>
              <w:tab w:val="left" w:pos="660"/>
              <w:tab w:val="right" w:leader="dot" w:pos="9350"/>
            </w:tabs>
            <w:rPr>
              <w:rFonts w:asciiTheme="minorHAnsi" w:eastAsiaTheme="minorEastAsia" w:hAnsiTheme="minorHAnsi" w:cstheme="minorHAnsi"/>
              <w:noProof/>
            </w:rPr>
          </w:pPr>
          <w:hyperlink w:anchor="_Toc523300333" w:history="1">
            <w:r w:rsidR="006A3D7E" w:rsidRPr="006A3D7E">
              <w:rPr>
                <w:rStyle w:val="Hyperlink"/>
                <w:rFonts w:asciiTheme="minorHAnsi" w:hAnsiTheme="minorHAnsi" w:cstheme="minorHAnsi"/>
                <w:noProof/>
              </w:rPr>
              <w:t>6.0</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Document Control and Document Data Store</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_Toc523300333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6</w:t>
            </w:r>
            <w:r w:rsidR="006A3D7E" w:rsidRPr="006A3D7E">
              <w:rPr>
                <w:rFonts w:asciiTheme="minorHAnsi" w:hAnsiTheme="minorHAnsi" w:cstheme="minorHAnsi"/>
                <w:noProof/>
                <w:webHidden/>
              </w:rPr>
              <w:fldChar w:fldCharType="end"/>
            </w:r>
          </w:hyperlink>
        </w:p>
        <w:p w14:paraId="02987847" w14:textId="14AEEF31" w:rsidR="006A3D7E" w:rsidRPr="006A3D7E" w:rsidRDefault="008E17CF">
          <w:pPr>
            <w:pStyle w:val="TOC2"/>
            <w:tabs>
              <w:tab w:val="left" w:pos="880"/>
              <w:tab w:val="right" w:leader="dot" w:pos="9350"/>
            </w:tabs>
            <w:rPr>
              <w:rFonts w:asciiTheme="minorHAnsi" w:eastAsiaTheme="minorEastAsia" w:hAnsiTheme="minorHAnsi" w:cstheme="minorHAnsi"/>
              <w:noProof/>
            </w:rPr>
          </w:pPr>
          <w:hyperlink w:anchor="_Toc523300334" w:history="1">
            <w:r w:rsidR="006A3D7E" w:rsidRPr="006A3D7E">
              <w:rPr>
                <w:rStyle w:val="Hyperlink"/>
                <w:rFonts w:asciiTheme="minorHAnsi" w:hAnsiTheme="minorHAnsi" w:cstheme="minorHAnsi"/>
                <w:noProof/>
              </w:rPr>
              <w:t>6.1</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Document Data Store</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_Toc523300334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6</w:t>
            </w:r>
            <w:r w:rsidR="006A3D7E" w:rsidRPr="006A3D7E">
              <w:rPr>
                <w:rFonts w:asciiTheme="minorHAnsi" w:hAnsiTheme="minorHAnsi" w:cstheme="minorHAnsi"/>
                <w:noProof/>
                <w:webHidden/>
              </w:rPr>
              <w:fldChar w:fldCharType="end"/>
            </w:r>
          </w:hyperlink>
        </w:p>
        <w:p w14:paraId="2E4AF916" w14:textId="3929C615" w:rsidR="006A3D7E" w:rsidRPr="006A3D7E" w:rsidRDefault="008E17CF">
          <w:pPr>
            <w:pStyle w:val="TOC2"/>
            <w:tabs>
              <w:tab w:val="left" w:pos="880"/>
              <w:tab w:val="right" w:leader="dot" w:pos="9350"/>
            </w:tabs>
            <w:rPr>
              <w:rFonts w:asciiTheme="minorHAnsi" w:eastAsiaTheme="minorEastAsia" w:hAnsiTheme="minorHAnsi" w:cstheme="minorHAnsi"/>
              <w:noProof/>
            </w:rPr>
          </w:pPr>
          <w:hyperlink w:anchor="_Toc523300335" w:history="1">
            <w:r w:rsidR="006A3D7E" w:rsidRPr="006A3D7E">
              <w:rPr>
                <w:rStyle w:val="Hyperlink"/>
                <w:rFonts w:asciiTheme="minorHAnsi" w:hAnsiTheme="minorHAnsi" w:cstheme="minorHAnsi"/>
                <w:noProof/>
              </w:rPr>
              <w:t>6.2</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Document Change</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_Toc523300335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6</w:t>
            </w:r>
            <w:r w:rsidR="006A3D7E" w:rsidRPr="006A3D7E">
              <w:rPr>
                <w:rFonts w:asciiTheme="minorHAnsi" w:hAnsiTheme="minorHAnsi" w:cstheme="minorHAnsi"/>
                <w:noProof/>
                <w:webHidden/>
              </w:rPr>
              <w:fldChar w:fldCharType="end"/>
            </w:r>
          </w:hyperlink>
        </w:p>
        <w:p w14:paraId="0D428ACD" w14:textId="350FCAEB" w:rsidR="006A3D7E" w:rsidRPr="006A3D7E" w:rsidRDefault="008E17CF">
          <w:pPr>
            <w:pStyle w:val="TOC3"/>
            <w:tabs>
              <w:tab w:val="left" w:pos="1320"/>
              <w:tab w:val="right" w:leader="dot" w:pos="9350"/>
            </w:tabs>
            <w:rPr>
              <w:rFonts w:asciiTheme="minorHAnsi" w:eastAsiaTheme="minorEastAsia" w:hAnsiTheme="minorHAnsi" w:cstheme="minorHAnsi"/>
              <w:noProof/>
            </w:rPr>
          </w:pPr>
          <w:hyperlink w:anchor="_Toc523300336" w:history="1">
            <w:r w:rsidR="006A3D7E" w:rsidRPr="006A3D7E">
              <w:rPr>
                <w:rStyle w:val="Hyperlink"/>
                <w:rFonts w:asciiTheme="minorHAnsi" w:hAnsiTheme="minorHAnsi" w:cstheme="minorHAnsi"/>
                <w:noProof/>
              </w:rPr>
              <w:t>6.2.1</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Changes to Common Documents</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_Toc523300336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6</w:t>
            </w:r>
            <w:r w:rsidR="006A3D7E" w:rsidRPr="006A3D7E">
              <w:rPr>
                <w:rFonts w:asciiTheme="minorHAnsi" w:hAnsiTheme="minorHAnsi" w:cstheme="minorHAnsi"/>
                <w:noProof/>
                <w:webHidden/>
              </w:rPr>
              <w:fldChar w:fldCharType="end"/>
            </w:r>
          </w:hyperlink>
        </w:p>
        <w:p w14:paraId="4CD3A1BB" w14:textId="6BF0A477" w:rsidR="006A3D7E" w:rsidRPr="006A3D7E" w:rsidRDefault="008E17CF">
          <w:pPr>
            <w:pStyle w:val="TOC3"/>
            <w:tabs>
              <w:tab w:val="left" w:pos="1320"/>
              <w:tab w:val="right" w:leader="dot" w:pos="9350"/>
            </w:tabs>
            <w:rPr>
              <w:rFonts w:asciiTheme="minorHAnsi" w:eastAsiaTheme="minorEastAsia" w:hAnsiTheme="minorHAnsi" w:cstheme="minorHAnsi"/>
              <w:noProof/>
            </w:rPr>
          </w:pPr>
          <w:hyperlink w:anchor="_Toc523300337" w:history="1">
            <w:r w:rsidR="006A3D7E" w:rsidRPr="006A3D7E">
              <w:rPr>
                <w:rStyle w:val="Hyperlink"/>
                <w:rFonts w:asciiTheme="minorHAnsi" w:hAnsiTheme="minorHAnsi" w:cstheme="minorHAnsi"/>
                <w:noProof/>
              </w:rPr>
              <w:t>6.2.2</w:t>
            </w:r>
            <w:r w:rsidR="006A3D7E" w:rsidRPr="006A3D7E">
              <w:rPr>
                <w:rFonts w:asciiTheme="minorHAnsi" w:eastAsiaTheme="minorEastAsia" w:hAnsiTheme="minorHAnsi" w:cstheme="minorHAnsi"/>
                <w:noProof/>
              </w:rPr>
              <w:tab/>
            </w:r>
            <w:r w:rsidR="006A3D7E" w:rsidRPr="006A3D7E">
              <w:rPr>
                <w:rStyle w:val="Hyperlink"/>
                <w:rFonts w:asciiTheme="minorHAnsi" w:hAnsiTheme="minorHAnsi" w:cstheme="minorHAnsi"/>
                <w:noProof/>
              </w:rPr>
              <w:t>Changes to Operational Documents</w:t>
            </w:r>
            <w:r w:rsidR="006A3D7E" w:rsidRPr="006A3D7E">
              <w:rPr>
                <w:rFonts w:asciiTheme="minorHAnsi" w:hAnsiTheme="minorHAnsi" w:cstheme="minorHAnsi"/>
                <w:noProof/>
                <w:webHidden/>
              </w:rPr>
              <w:tab/>
            </w:r>
            <w:r w:rsidR="006A3D7E" w:rsidRPr="006A3D7E">
              <w:rPr>
                <w:rFonts w:asciiTheme="minorHAnsi" w:hAnsiTheme="minorHAnsi" w:cstheme="minorHAnsi"/>
                <w:noProof/>
                <w:webHidden/>
              </w:rPr>
              <w:fldChar w:fldCharType="begin"/>
            </w:r>
            <w:r w:rsidR="006A3D7E" w:rsidRPr="006A3D7E">
              <w:rPr>
                <w:rFonts w:asciiTheme="minorHAnsi" w:hAnsiTheme="minorHAnsi" w:cstheme="minorHAnsi"/>
                <w:noProof/>
                <w:webHidden/>
              </w:rPr>
              <w:instrText xml:space="preserve"> PAGEREF _Toc523300337 \h </w:instrText>
            </w:r>
            <w:r w:rsidR="006A3D7E" w:rsidRPr="006A3D7E">
              <w:rPr>
                <w:rFonts w:asciiTheme="minorHAnsi" w:hAnsiTheme="minorHAnsi" w:cstheme="minorHAnsi"/>
                <w:noProof/>
                <w:webHidden/>
              </w:rPr>
            </w:r>
            <w:r w:rsidR="006A3D7E" w:rsidRPr="006A3D7E">
              <w:rPr>
                <w:rFonts w:asciiTheme="minorHAnsi" w:hAnsiTheme="minorHAnsi" w:cstheme="minorHAnsi"/>
                <w:noProof/>
                <w:webHidden/>
              </w:rPr>
              <w:fldChar w:fldCharType="separate"/>
            </w:r>
            <w:r w:rsidR="006A3D7E" w:rsidRPr="006A3D7E">
              <w:rPr>
                <w:rFonts w:asciiTheme="minorHAnsi" w:hAnsiTheme="minorHAnsi" w:cstheme="minorHAnsi"/>
                <w:noProof/>
                <w:webHidden/>
              </w:rPr>
              <w:t>8</w:t>
            </w:r>
            <w:r w:rsidR="006A3D7E" w:rsidRPr="006A3D7E">
              <w:rPr>
                <w:rFonts w:asciiTheme="minorHAnsi" w:hAnsiTheme="minorHAnsi" w:cstheme="minorHAnsi"/>
                <w:noProof/>
                <w:webHidden/>
              </w:rPr>
              <w:fldChar w:fldCharType="end"/>
            </w:r>
          </w:hyperlink>
        </w:p>
        <w:p w14:paraId="7484C835" w14:textId="6F7C2176" w:rsidR="00C56C13" w:rsidRPr="004C2CD7" w:rsidRDefault="00B71402" w:rsidP="00C56C13">
          <w:pPr>
            <w:rPr>
              <w:rFonts w:asciiTheme="minorHAnsi" w:hAnsiTheme="minorHAnsi"/>
            </w:rPr>
          </w:pPr>
          <w:r w:rsidRPr="006A3D7E">
            <w:rPr>
              <w:rFonts w:asciiTheme="minorHAnsi" w:hAnsiTheme="minorHAnsi" w:cstheme="minorHAnsi"/>
            </w:rPr>
            <w:fldChar w:fldCharType="end"/>
          </w:r>
        </w:p>
      </w:sdtContent>
    </w:sdt>
    <w:p w14:paraId="7484C836" w14:textId="77777777" w:rsidR="00C56C13" w:rsidRPr="008702A6" w:rsidRDefault="00C56C13" w:rsidP="00C56C13">
      <w:pPr>
        <w:pStyle w:val="Normal-Alt"/>
      </w:pPr>
    </w:p>
    <w:p w14:paraId="7484C837" w14:textId="77777777" w:rsidR="00C5307D" w:rsidRPr="004C2CD7" w:rsidRDefault="001106D9">
      <w:pPr>
        <w:ind w:left="0"/>
        <w:rPr>
          <w:rFonts w:asciiTheme="minorHAnsi" w:hAnsiTheme="minorHAnsi"/>
        </w:rPr>
      </w:pPr>
      <w:r w:rsidRPr="004C2CD7">
        <w:rPr>
          <w:rFonts w:asciiTheme="minorHAnsi" w:hAnsiTheme="minorHAnsi"/>
        </w:rPr>
        <w:br w:type="page"/>
      </w:r>
    </w:p>
    <w:p w14:paraId="7484C838" w14:textId="77777777" w:rsidR="00C5307D" w:rsidRPr="004C2CD7" w:rsidRDefault="001106D9">
      <w:pPr>
        <w:pStyle w:val="Heading1"/>
        <w:rPr>
          <w:rFonts w:asciiTheme="minorHAnsi" w:hAnsiTheme="minorHAnsi"/>
        </w:rPr>
      </w:pPr>
      <w:bookmarkStart w:id="1" w:name="_Toc392496851"/>
      <w:bookmarkStart w:id="2" w:name="_Toc389778984"/>
      <w:bookmarkStart w:id="3" w:name="_Toc523300324"/>
      <w:r w:rsidRPr="004C2CD7">
        <w:rPr>
          <w:rFonts w:asciiTheme="minorHAnsi" w:hAnsiTheme="minorHAnsi"/>
        </w:rPr>
        <w:lastRenderedPageBreak/>
        <w:t>Introduction</w:t>
      </w:r>
      <w:bookmarkEnd w:id="1"/>
      <w:bookmarkEnd w:id="2"/>
      <w:bookmarkEnd w:id="3"/>
    </w:p>
    <w:p w14:paraId="7484C839" w14:textId="77777777" w:rsidR="00C5307D" w:rsidRPr="004C2CD7" w:rsidRDefault="001106D9">
      <w:pPr>
        <w:rPr>
          <w:rFonts w:asciiTheme="minorHAnsi" w:hAnsiTheme="minorHAnsi"/>
        </w:rPr>
      </w:pPr>
      <w:r w:rsidRPr="004C2CD7">
        <w:rPr>
          <w:rFonts w:asciiTheme="minorHAnsi" w:hAnsiTheme="minorHAnsi"/>
        </w:rPr>
        <w:t xml:space="preserve">This </w:t>
      </w:r>
      <w:r w:rsidRPr="004C2CD7">
        <w:rPr>
          <w:rFonts w:asciiTheme="minorHAnsi" w:hAnsiTheme="minorHAnsi"/>
          <w:b/>
          <w:u w:val="single"/>
        </w:rPr>
        <w:t xml:space="preserve">Exhibit </w:t>
      </w:r>
      <w:r w:rsidR="00D50CFA" w:rsidRPr="004C2CD7">
        <w:rPr>
          <w:rFonts w:asciiTheme="minorHAnsi" w:hAnsiTheme="minorHAnsi"/>
          <w:b/>
          <w:u w:val="single"/>
        </w:rPr>
        <w:t>1</w:t>
      </w:r>
      <w:r w:rsidR="00D50CFA" w:rsidRPr="004C2CD7">
        <w:rPr>
          <w:rFonts w:asciiTheme="minorHAnsi" w:hAnsiTheme="minorHAnsi"/>
        </w:rPr>
        <w:t xml:space="preserve"> </w:t>
      </w:r>
      <w:r w:rsidRPr="004C2CD7">
        <w:rPr>
          <w:rFonts w:asciiTheme="minorHAnsi" w:hAnsiTheme="minorHAnsi"/>
        </w:rPr>
        <w:t>describe</w:t>
      </w:r>
      <w:r w:rsidR="00D50CFA" w:rsidRPr="004C2CD7">
        <w:rPr>
          <w:rFonts w:asciiTheme="minorHAnsi" w:hAnsiTheme="minorHAnsi"/>
        </w:rPr>
        <w:t>s</w:t>
      </w:r>
      <w:r w:rsidRPr="004C2CD7">
        <w:rPr>
          <w:rFonts w:asciiTheme="minorHAnsi" w:hAnsiTheme="minorHAnsi"/>
        </w:rPr>
        <w:t xml:space="preserve"> the Integrated Services Platform and the way the Integrated </w:t>
      </w:r>
      <w:r w:rsidR="00D50CFA" w:rsidRPr="004C2CD7">
        <w:rPr>
          <w:rFonts w:asciiTheme="minorHAnsi" w:hAnsiTheme="minorHAnsi"/>
        </w:rPr>
        <w:t>Suppliers</w:t>
      </w:r>
      <w:r w:rsidRPr="004C2CD7">
        <w:rPr>
          <w:rFonts w:asciiTheme="minorHAnsi" w:hAnsiTheme="minorHAnsi"/>
        </w:rPr>
        <w:t xml:space="preserve"> are obligated to interact and change in the Managed Environment.</w:t>
      </w:r>
    </w:p>
    <w:p w14:paraId="7484C83A" w14:textId="77777777" w:rsidR="00C5307D" w:rsidRPr="004C2CD7" w:rsidRDefault="00D50CFA">
      <w:pPr>
        <w:rPr>
          <w:rFonts w:asciiTheme="minorHAnsi" w:hAnsiTheme="minorHAnsi"/>
        </w:rPr>
      </w:pPr>
      <w:r w:rsidRPr="004C2CD7">
        <w:rPr>
          <w:rFonts w:asciiTheme="minorHAnsi" w:hAnsiTheme="minorHAnsi"/>
        </w:rPr>
        <w:t xml:space="preserve">The </w:t>
      </w:r>
      <w:r w:rsidR="00B95F46" w:rsidRPr="004C2CD7">
        <w:rPr>
          <w:rFonts w:asciiTheme="minorHAnsi" w:hAnsiTheme="minorHAnsi"/>
        </w:rPr>
        <w:t xml:space="preserve">following </w:t>
      </w:r>
      <w:r w:rsidRPr="004C2CD7">
        <w:rPr>
          <w:rFonts w:asciiTheme="minorHAnsi" w:hAnsiTheme="minorHAnsi"/>
        </w:rPr>
        <w:t>a</w:t>
      </w:r>
      <w:r w:rsidR="001106D9" w:rsidRPr="004C2CD7">
        <w:rPr>
          <w:rFonts w:asciiTheme="minorHAnsi" w:hAnsiTheme="minorHAnsi"/>
        </w:rPr>
        <w:t xml:space="preserve">ttachments to </w:t>
      </w:r>
      <w:r w:rsidR="00B95F46" w:rsidRPr="004C2CD7">
        <w:rPr>
          <w:rFonts w:asciiTheme="minorHAnsi" w:hAnsiTheme="minorHAnsi"/>
        </w:rPr>
        <w:t xml:space="preserve">this </w:t>
      </w:r>
      <w:r w:rsidR="001106D9" w:rsidRPr="004C2CD7">
        <w:rPr>
          <w:rFonts w:asciiTheme="minorHAnsi" w:hAnsiTheme="minorHAnsi"/>
          <w:b/>
          <w:u w:val="single"/>
        </w:rPr>
        <w:t>Exhibit 1</w:t>
      </w:r>
      <w:r w:rsidRPr="004C2CD7">
        <w:rPr>
          <w:rFonts w:asciiTheme="minorHAnsi" w:hAnsiTheme="minorHAnsi"/>
        </w:rPr>
        <w:t xml:space="preserve"> are hereby incorporated by reference</w:t>
      </w:r>
      <w:r w:rsidR="001106D9" w:rsidRPr="004C2CD7">
        <w:rPr>
          <w:rFonts w:asciiTheme="minorHAnsi" w:hAnsiTheme="minorHAnsi"/>
        </w:rPr>
        <w:t>:</w:t>
      </w:r>
    </w:p>
    <w:p w14:paraId="7484C83B" w14:textId="77777777" w:rsidR="00C5307D" w:rsidRPr="004C2CD7" w:rsidRDefault="00D50CFA">
      <w:pPr>
        <w:pStyle w:val="ListParagraph"/>
        <w:numPr>
          <w:ilvl w:val="0"/>
          <w:numId w:val="7"/>
        </w:numPr>
        <w:spacing w:after="0"/>
        <w:rPr>
          <w:rFonts w:asciiTheme="minorHAnsi" w:hAnsiTheme="minorHAnsi"/>
          <w:b/>
          <w:u w:val="single"/>
        </w:rPr>
      </w:pPr>
      <w:r w:rsidRPr="004C2CD7">
        <w:rPr>
          <w:rFonts w:asciiTheme="minorHAnsi" w:hAnsiTheme="minorHAnsi"/>
          <w:b/>
          <w:u w:val="single"/>
        </w:rPr>
        <w:t>Exhibit 1.1</w:t>
      </w:r>
      <w:r w:rsidR="001106D9" w:rsidRPr="004C2CD7">
        <w:rPr>
          <w:rFonts w:asciiTheme="minorHAnsi" w:hAnsiTheme="minorHAnsi"/>
          <w:b/>
          <w:u w:val="single"/>
        </w:rPr>
        <w:t xml:space="preserve"> (Definitions)</w:t>
      </w:r>
    </w:p>
    <w:p w14:paraId="7484C83C" w14:textId="77777777" w:rsidR="00C5307D" w:rsidRPr="004C2CD7" w:rsidRDefault="00D50CFA">
      <w:pPr>
        <w:pStyle w:val="ListParagraph"/>
        <w:numPr>
          <w:ilvl w:val="0"/>
          <w:numId w:val="7"/>
        </w:numPr>
        <w:spacing w:after="0"/>
        <w:rPr>
          <w:rFonts w:asciiTheme="minorHAnsi" w:hAnsiTheme="minorHAnsi"/>
          <w:b/>
          <w:u w:val="single"/>
        </w:rPr>
      </w:pPr>
      <w:r w:rsidRPr="004C2CD7">
        <w:rPr>
          <w:rFonts w:asciiTheme="minorHAnsi" w:hAnsiTheme="minorHAnsi"/>
          <w:b/>
          <w:u w:val="single"/>
        </w:rPr>
        <w:t>Exhibit 1.</w:t>
      </w:r>
      <w:r w:rsidR="00B95F46" w:rsidRPr="004C2CD7">
        <w:rPr>
          <w:rFonts w:asciiTheme="minorHAnsi" w:hAnsiTheme="minorHAnsi"/>
          <w:b/>
          <w:u w:val="single"/>
        </w:rPr>
        <w:t>2</w:t>
      </w:r>
      <w:r w:rsidR="001106D9" w:rsidRPr="004C2CD7">
        <w:rPr>
          <w:rFonts w:asciiTheme="minorHAnsi" w:hAnsiTheme="minorHAnsi"/>
          <w:b/>
          <w:u w:val="single"/>
        </w:rPr>
        <w:t xml:space="preserve"> (Governance </w:t>
      </w:r>
      <w:r w:rsidR="00352FCC">
        <w:rPr>
          <w:rFonts w:asciiTheme="minorHAnsi" w:hAnsiTheme="minorHAnsi"/>
          <w:b/>
          <w:u w:val="single"/>
        </w:rPr>
        <w:t>Framework</w:t>
      </w:r>
      <w:r w:rsidR="001106D9" w:rsidRPr="004C2CD7">
        <w:rPr>
          <w:rFonts w:asciiTheme="minorHAnsi" w:hAnsiTheme="minorHAnsi"/>
          <w:b/>
          <w:u w:val="single"/>
        </w:rPr>
        <w:t>)</w:t>
      </w:r>
    </w:p>
    <w:p w14:paraId="7484C83D" w14:textId="77777777" w:rsidR="00C5307D" w:rsidRPr="004C2CD7" w:rsidRDefault="00D50CFA">
      <w:pPr>
        <w:pStyle w:val="ListParagraph"/>
        <w:numPr>
          <w:ilvl w:val="0"/>
          <w:numId w:val="7"/>
        </w:numPr>
        <w:spacing w:after="0"/>
        <w:rPr>
          <w:rFonts w:asciiTheme="minorHAnsi" w:hAnsiTheme="minorHAnsi"/>
          <w:b/>
          <w:u w:val="single"/>
        </w:rPr>
      </w:pPr>
      <w:r w:rsidRPr="004C2CD7">
        <w:rPr>
          <w:rFonts w:asciiTheme="minorHAnsi" w:hAnsiTheme="minorHAnsi"/>
          <w:b/>
          <w:u w:val="single"/>
        </w:rPr>
        <w:t>Exhibit 1.</w:t>
      </w:r>
      <w:r w:rsidR="00B95F46" w:rsidRPr="004C2CD7">
        <w:rPr>
          <w:rFonts w:asciiTheme="minorHAnsi" w:hAnsiTheme="minorHAnsi"/>
          <w:b/>
          <w:u w:val="single"/>
        </w:rPr>
        <w:t>3</w:t>
      </w:r>
      <w:r w:rsidR="001106D9" w:rsidRPr="004C2CD7">
        <w:rPr>
          <w:rFonts w:asciiTheme="minorHAnsi" w:hAnsiTheme="minorHAnsi"/>
          <w:b/>
          <w:u w:val="single"/>
        </w:rPr>
        <w:t xml:space="preserve"> (Service Management Manual</w:t>
      </w:r>
      <w:r w:rsidR="00511542" w:rsidRPr="004C2CD7">
        <w:rPr>
          <w:rFonts w:asciiTheme="minorHAnsi" w:hAnsiTheme="minorHAnsi"/>
          <w:b/>
          <w:u w:val="single"/>
        </w:rPr>
        <w:t xml:space="preserve"> </w:t>
      </w:r>
      <w:r w:rsidR="00CB15E8">
        <w:rPr>
          <w:rFonts w:asciiTheme="minorHAnsi" w:hAnsiTheme="minorHAnsi"/>
          <w:b/>
          <w:u w:val="single"/>
        </w:rPr>
        <w:t xml:space="preserve">(SMM) </w:t>
      </w:r>
      <w:r w:rsidR="00511542" w:rsidRPr="004C2CD7">
        <w:rPr>
          <w:rFonts w:asciiTheme="minorHAnsi" w:hAnsiTheme="minorHAnsi"/>
          <w:b/>
          <w:u w:val="single"/>
        </w:rPr>
        <w:t>Outline</w:t>
      </w:r>
      <w:r w:rsidR="001106D9" w:rsidRPr="004C2CD7">
        <w:rPr>
          <w:rFonts w:asciiTheme="minorHAnsi" w:hAnsiTheme="minorHAnsi"/>
          <w:b/>
          <w:u w:val="single"/>
        </w:rPr>
        <w:t>)</w:t>
      </w:r>
    </w:p>
    <w:p w14:paraId="7484C83E" w14:textId="77777777" w:rsidR="00C5307D" w:rsidRPr="004C2CD7" w:rsidRDefault="00D50CFA">
      <w:pPr>
        <w:pStyle w:val="ListParagraph"/>
        <w:numPr>
          <w:ilvl w:val="0"/>
          <w:numId w:val="7"/>
        </w:numPr>
        <w:spacing w:after="0"/>
        <w:rPr>
          <w:rFonts w:asciiTheme="minorHAnsi" w:hAnsiTheme="minorHAnsi"/>
          <w:b/>
          <w:u w:val="single"/>
        </w:rPr>
      </w:pPr>
      <w:r w:rsidRPr="004C2CD7">
        <w:rPr>
          <w:rFonts w:asciiTheme="minorHAnsi" w:hAnsiTheme="minorHAnsi"/>
          <w:b/>
          <w:u w:val="single"/>
        </w:rPr>
        <w:t>Exhibit 1.</w:t>
      </w:r>
      <w:r w:rsidR="00B95F46" w:rsidRPr="004C2CD7">
        <w:rPr>
          <w:rFonts w:asciiTheme="minorHAnsi" w:hAnsiTheme="minorHAnsi"/>
          <w:b/>
          <w:u w:val="single"/>
        </w:rPr>
        <w:t>4</w:t>
      </w:r>
      <w:r w:rsidR="001106D9" w:rsidRPr="004C2CD7">
        <w:rPr>
          <w:rFonts w:asciiTheme="minorHAnsi" w:hAnsiTheme="minorHAnsi"/>
          <w:b/>
          <w:u w:val="single"/>
        </w:rPr>
        <w:t xml:space="preserve"> (Operating Level Agreement</w:t>
      </w:r>
      <w:r w:rsidR="00511542" w:rsidRPr="004C2CD7">
        <w:rPr>
          <w:rFonts w:asciiTheme="minorHAnsi" w:hAnsiTheme="minorHAnsi"/>
          <w:b/>
          <w:u w:val="single"/>
        </w:rPr>
        <w:t xml:space="preserve"> </w:t>
      </w:r>
      <w:r w:rsidR="00CB15E8">
        <w:rPr>
          <w:rFonts w:asciiTheme="minorHAnsi" w:hAnsiTheme="minorHAnsi"/>
          <w:b/>
          <w:u w:val="single"/>
        </w:rPr>
        <w:t xml:space="preserve">(OLA) </w:t>
      </w:r>
      <w:r w:rsidR="00511542" w:rsidRPr="004C2CD7">
        <w:rPr>
          <w:rFonts w:asciiTheme="minorHAnsi" w:hAnsiTheme="minorHAnsi"/>
          <w:b/>
          <w:u w:val="single"/>
        </w:rPr>
        <w:t>Outline</w:t>
      </w:r>
      <w:r w:rsidR="001106D9" w:rsidRPr="004C2CD7">
        <w:rPr>
          <w:rFonts w:asciiTheme="minorHAnsi" w:hAnsiTheme="minorHAnsi"/>
          <w:b/>
          <w:u w:val="single"/>
        </w:rPr>
        <w:t>)</w:t>
      </w:r>
    </w:p>
    <w:p w14:paraId="7484C83F" w14:textId="77777777" w:rsidR="00C5307D" w:rsidRPr="004C2CD7" w:rsidRDefault="001106D9">
      <w:pPr>
        <w:pStyle w:val="Heading1"/>
        <w:rPr>
          <w:rFonts w:asciiTheme="minorHAnsi" w:hAnsiTheme="minorHAnsi"/>
        </w:rPr>
      </w:pPr>
      <w:bookmarkStart w:id="4" w:name="_Toc389570559"/>
      <w:bookmarkStart w:id="5" w:name="_Toc389570560"/>
      <w:bookmarkStart w:id="6" w:name="_Toc392496852"/>
      <w:bookmarkStart w:id="7" w:name="_Toc389778985"/>
      <w:bookmarkStart w:id="8" w:name="_Toc523300325"/>
      <w:bookmarkEnd w:id="4"/>
      <w:bookmarkEnd w:id="5"/>
      <w:r w:rsidRPr="004C2CD7">
        <w:rPr>
          <w:rFonts w:asciiTheme="minorHAnsi" w:hAnsiTheme="minorHAnsi"/>
        </w:rPr>
        <w:t>Integrated Services Platform</w:t>
      </w:r>
      <w:bookmarkEnd w:id="6"/>
      <w:bookmarkEnd w:id="7"/>
      <w:bookmarkEnd w:id="8"/>
    </w:p>
    <w:p w14:paraId="7484C840" w14:textId="77777777" w:rsidR="00C5307D" w:rsidRPr="004C2CD7" w:rsidRDefault="001106D9">
      <w:pPr>
        <w:pStyle w:val="Heading2"/>
        <w:rPr>
          <w:rFonts w:asciiTheme="minorHAnsi" w:hAnsiTheme="minorHAnsi"/>
        </w:rPr>
      </w:pPr>
      <w:bookmarkStart w:id="9" w:name="_Toc392496853"/>
      <w:bookmarkStart w:id="10" w:name="_Toc389778986"/>
      <w:bookmarkStart w:id="11" w:name="_Toc523300326"/>
      <w:r w:rsidRPr="004C2CD7">
        <w:rPr>
          <w:rFonts w:asciiTheme="minorHAnsi" w:hAnsiTheme="minorHAnsi"/>
        </w:rPr>
        <w:t>Overview</w:t>
      </w:r>
      <w:bookmarkEnd w:id="9"/>
      <w:bookmarkEnd w:id="10"/>
      <w:bookmarkEnd w:id="11"/>
    </w:p>
    <w:p w14:paraId="7484C841" w14:textId="77777777" w:rsidR="00C5307D" w:rsidRPr="004C2CD7" w:rsidRDefault="00D50CFA">
      <w:pPr>
        <w:rPr>
          <w:rFonts w:asciiTheme="minorHAnsi" w:hAnsiTheme="minorHAnsi"/>
        </w:rPr>
      </w:pPr>
      <w:r w:rsidRPr="004C2CD7">
        <w:rPr>
          <w:rFonts w:asciiTheme="minorHAnsi" w:hAnsiTheme="minorHAnsi"/>
        </w:rPr>
        <w:t>VITA</w:t>
      </w:r>
      <w:r w:rsidR="001106D9" w:rsidRPr="004C2CD7">
        <w:rPr>
          <w:rFonts w:asciiTheme="minorHAnsi" w:hAnsiTheme="minorHAnsi"/>
        </w:rPr>
        <w:t xml:space="preserve"> has established a multi-provider sourcing model, or integrated services platform (“</w:t>
      </w:r>
      <w:r w:rsidR="001106D9" w:rsidRPr="004C2CD7">
        <w:rPr>
          <w:rFonts w:asciiTheme="minorHAnsi" w:hAnsiTheme="minorHAnsi"/>
          <w:b/>
          <w:i/>
        </w:rPr>
        <w:t>Integrated Services Platform</w:t>
      </w:r>
      <w:r w:rsidR="001106D9" w:rsidRPr="004C2CD7">
        <w:rPr>
          <w:rFonts w:asciiTheme="minorHAnsi" w:hAnsiTheme="minorHAnsi"/>
        </w:rPr>
        <w:t xml:space="preserve">”), to deliver certain IT services to </w:t>
      </w:r>
      <w:r w:rsidRPr="004C2CD7">
        <w:rPr>
          <w:rFonts w:asciiTheme="minorHAnsi" w:hAnsiTheme="minorHAnsi"/>
        </w:rPr>
        <w:t xml:space="preserve">VITA </w:t>
      </w:r>
      <w:r w:rsidR="001106D9" w:rsidRPr="004C2CD7">
        <w:rPr>
          <w:rFonts w:asciiTheme="minorHAnsi" w:hAnsiTheme="minorHAnsi"/>
        </w:rPr>
        <w:t xml:space="preserve">and </w:t>
      </w:r>
      <w:r w:rsidRPr="004C2CD7">
        <w:rPr>
          <w:rFonts w:asciiTheme="minorHAnsi" w:hAnsiTheme="minorHAnsi"/>
        </w:rPr>
        <w:t xml:space="preserve">the other </w:t>
      </w:r>
      <w:r w:rsidR="00717515" w:rsidRPr="004C2CD7">
        <w:rPr>
          <w:rFonts w:asciiTheme="minorHAnsi" w:hAnsiTheme="minorHAnsi"/>
        </w:rPr>
        <w:t>Customer</w:t>
      </w:r>
      <w:r w:rsidR="001106D9" w:rsidRPr="004C2CD7">
        <w:rPr>
          <w:rFonts w:asciiTheme="minorHAnsi" w:hAnsiTheme="minorHAnsi"/>
        </w:rPr>
        <w:t xml:space="preserve">s </w:t>
      </w:r>
      <w:r w:rsidR="00A870B4">
        <w:rPr>
          <w:rFonts w:asciiTheme="minorHAnsi" w:hAnsiTheme="minorHAnsi"/>
        </w:rPr>
        <w:t xml:space="preserve">within </w:t>
      </w:r>
      <w:r w:rsidRPr="004C2CD7">
        <w:rPr>
          <w:rFonts w:asciiTheme="minorHAnsi" w:hAnsiTheme="minorHAnsi"/>
        </w:rPr>
        <w:t>its</w:t>
      </w:r>
      <w:r w:rsidR="001106D9" w:rsidRPr="004C2CD7">
        <w:rPr>
          <w:rFonts w:asciiTheme="minorHAnsi" w:hAnsiTheme="minorHAnsi"/>
        </w:rPr>
        <w:t xml:space="preserve"> IT environments (collectively, the “</w:t>
      </w:r>
      <w:r w:rsidR="001106D9" w:rsidRPr="004C2CD7">
        <w:rPr>
          <w:rFonts w:asciiTheme="minorHAnsi" w:hAnsiTheme="minorHAnsi"/>
          <w:b/>
          <w:i/>
        </w:rPr>
        <w:t>Managed Environment</w:t>
      </w:r>
      <w:r w:rsidR="001106D9" w:rsidRPr="004C2CD7">
        <w:rPr>
          <w:rFonts w:asciiTheme="minorHAnsi" w:hAnsiTheme="minorHAnsi"/>
        </w:rPr>
        <w:t xml:space="preserve">”).  While the Managed Environment is </w:t>
      </w:r>
      <w:r w:rsidRPr="004C2CD7">
        <w:rPr>
          <w:rFonts w:asciiTheme="minorHAnsi" w:hAnsiTheme="minorHAnsi"/>
        </w:rPr>
        <w:t xml:space="preserve">comprised of various and </w:t>
      </w:r>
      <w:r w:rsidR="001106D9" w:rsidRPr="004C2CD7">
        <w:rPr>
          <w:rFonts w:asciiTheme="minorHAnsi" w:hAnsiTheme="minorHAnsi"/>
        </w:rPr>
        <w:t xml:space="preserve">separate </w:t>
      </w:r>
      <w:r w:rsidRPr="004C2CD7">
        <w:rPr>
          <w:rFonts w:asciiTheme="minorHAnsi" w:hAnsiTheme="minorHAnsi"/>
        </w:rPr>
        <w:t>scopes</w:t>
      </w:r>
      <w:r w:rsidR="001106D9" w:rsidRPr="004C2CD7">
        <w:rPr>
          <w:rFonts w:asciiTheme="minorHAnsi" w:hAnsiTheme="minorHAnsi"/>
        </w:rPr>
        <w:t xml:space="preserve"> of services</w:t>
      </w:r>
      <w:r w:rsidRPr="004C2CD7">
        <w:rPr>
          <w:rFonts w:asciiTheme="minorHAnsi" w:hAnsiTheme="minorHAnsi"/>
        </w:rPr>
        <w:t xml:space="preserve"> provided by Integrated Suppliers</w:t>
      </w:r>
      <w:r w:rsidR="001106D9" w:rsidRPr="004C2CD7">
        <w:rPr>
          <w:rFonts w:asciiTheme="minorHAnsi" w:hAnsiTheme="minorHAnsi"/>
        </w:rPr>
        <w:t xml:space="preserve">, the multi-provider model requires coordination, cooperation and integration among the </w:t>
      </w:r>
      <w:r w:rsidRPr="004C2CD7">
        <w:rPr>
          <w:rFonts w:asciiTheme="minorHAnsi" w:hAnsiTheme="minorHAnsi"/>
        </w:rPr>
        <w:t>Integrated Suppliers</w:t>
      </w:r>
      <w:r w:rsidR="001106D9" w:rsidRPr="004C2CD7">
        <w:rPr>
          <w:rFonts w:asciiTheme="minorHAnsi" w:hAnsiTheme="minorHAnsi"/>
        </w:rPr>
        <w:t xml:space="preserve">, </w:t>
      </w:r>
      <w:r w:rsidRPr="004C2CD7">
        <w:rPr>
          <w:rFonts w:asciiTheme="minorHAnsi" w:hAnsiTheme="minorHAnsi"/>
        </w:rPr>
        <w:t xml:space="preserve">notwithstanding that certain of such </w:t>
      </w:r>
      <w:r w:rsidR="001106D9" w:rsidRPr="004C2CD7">
        <w:rPr>
          <w:rFonts w:asciiTheme="minorHAnsi" w:hAnsiTheme="minorHAnsi"/>
        </w:rPr>
        <w:t xml:space="preserve">parties </w:t>
      </w:r>
      <w:r w:rsidRPr="004C2CD7">
        <w:rPr>
          <w:rFonts w:asciiTheme="minorHAnsi" w:hAnsiTheme="minorHAnsi"/>
        </w:rPr>
        <w:t>may</w:t>
      </w:r>
      <w:r w:rsidR="001106D9" w:rsidRPr="004C2CD7">
        <w:rPr>
          <w:rFonts w:asciiTheme="minorHAnsi" w:hAnsiTheme="minorHAnsi"/>
        </w:rPr>
        <w:t xml:space="preserve"> otherwise view themselves as competitors, in order to work together toward the common goal of providing uninterrupted, high quality services to </w:t>
      </w:r>
      <w:r w:rsidRPr="004C2CD7">
        <w:rPr>
          <w:rFonts w:asciiTheme="minorHAnsi" w:hAnsiTheme="minorHAnsi"/>
        </w:rPr>
        <w:t>VITA</w:t>
      </w:r>
      <w:r w:rsidR="001106D9" w:rsidRPr="004C2CD7">
        <w:rPr>
          <w:rFonts w:asciiTheme="minorHAnsi" w:hAnsiTheme="minorHAnsi"/>
        </w:rPr>
        <w:t xml:space="preserve"> and </w:t>
      </w:r>
      <w:r w:rsidRPr="004C2CD7">
        <w:rPr>
          <w:rFonts w:asciiTheme="minorHAnsi" w:hAnsiTheme="minorHAnsi"/>
        </w:rPr>
        <w:t xml:space="preserve">the other </w:t>
      </w:r>
      <w:r w:rsidR="00717515" w:rsidRPr="004C2CD7">
        <w:rPr>
          <w:rFonts w:asciiTheme="minorHAnsi" w:hAnsiTheme="minorHAnsi"/>
        </w:rPr>
        <w:t>Customer</w:t>
      </w:r>
      <w:r w:rsidR="001106D9" w:rsidRPr="004C2CD7">
        <w:rPr>
          <w:rFonts w:asciiTheme="minorHAnsi" w:hAnsiTheme="minorHAnsi"/>
        </w:rPr>
        <w:t xml:space="preserve">s.  In this regard, the participants must perform their services and interact and cooperate with each other within the Managed Environment in a manner that, as a foremost guiding principle, first considers the best interests of </w:t>
      </w:r>
      <w:r w:rsidR="00627786">
        <w:rPr>
          <w:rFonts w:asciiTheme="minorHAnsi" w:hAnsiTheme="minorHAnsi"/>
        </w:rPr>
        <w:t xml:space="preserve">the Commonwealth, </w:t>
      </w:r>
      <w:r w:rsidRPr="004C2CD7">
        <w:rPr>
          <w:rFonts w:asciiTheme="minorHAnsi" w:hAnsiTheme="minorHAnsi"/>
        </w:rPr>
        <w:t xml:space="preserve">VITA </w:t>
      </w:r>
      <w:r w:rsidR="001106D9" w:rsidRPr="004C2CD7">
        <w:rPr>
          <w:rFonts w:asciiTheme="minorHAnsi" w:hAnsiTheme="minorHAnsi"/>
        </w:rPr>
        <w:t xml:space="preserve">and </w:t>
      </w:r>
      <w:r w:rsidR="00717515" w:rsidRPr="004C2CD7">
        <w:rPr>
          <w:rFonts w:asciiTheme="minorHAnsi" w:hAnsiTheme="minorHAnsi"/>
        </w:rPr>
        <w:t>Customer</w:t>
      </w:r>
      <w:r w:rsidR="001106D9" w:rsidRPr="004C2CD7">
        <w:rPr>
          <w:rFonts w:asciiTheme="minorHAnsi" w:hAnsiTheme="minorHAnsi"/>
        </w:rPr>
        <w:t>s.</w:t>
      </w:r>
    </w:p>
    <w:p w14:paraId="7484C842" w14:textId="77777777" w:rsidR="00C5307D" w:rsidRPr="004C2CD7" w:rsidRDefault="001106D9">
      <w:pPr>
        <w:pStyle w:val="Heading2"/>
        <w:rPr>
          <w:rFonts w:asciiTheme="minorHAnsi" w:hAnsiTheme="minorHAnsi"/>
        </w:rPr>
      </w:pPr>
      <w:bookmarkStart w:id="12" w:name="_Toc392496854"/>
      <w:bookmarkStart w:id="13" w:name="_Toc389778987"/>
      <w:bookmarkStart w:id="14" w:name="_Toc523300327"/>
      <w:r w:rsidRPr="004C2CD7">
        <w:rPr>
          <w:rFonts w:asciiTheme="minorHAnsi" w:hAnsiTheme="minorHAnsi"/>
        </w:rPr>
        <w:t>Key Tenets of the Operating Model</w:t>
      </w:r>
      <w:bookmarkEnd w:id="12"/>
      <w:bookmarkEnd w:id="13"/>
      <w:bookmarkEnd w:id="14"/>
    </w:p>
    <w:p w14:paraId="7484C843" w14:textId="77777777" w:rsidR="00C5307D" w:rsidRPr="004C2CD7" w:rsidRDefault="001106D9">
      <w:pPr>
        <w:rPr>
          <w:rFonts w:asciiTheme="minorHAnsi" w:hAnsiTheme="minorHAnsi"/>
        </w:rPr>
      </w:pPr>
      <w:r w:rsidRPr="004C2CD7">
        <w:rPr>
          <w:rFonts w:asciiTheme="minorHAnsi" w:hAnsiTheme="minorHAnsi"/>
        </w:rPr>
        <w:t xml:space="preserve">Key tenets of the </w:t>
      </w:r>
      <w:r w:rsidR="007A668D" w:rsidRPr="004C2CD7">
        <w:rPr>
          <w:rFonts w:asciiTheme="minorHAnsi" w:hAnsiTheme="minorHAnsi"/>
        </w:rPr>
        <w:t>Managed Environment</w:t>
      </w:r>
      <w:r w:rsidRPr="004C2CD7">
        <w:rPr>
          <w:rFonts w:asciiTheme="minorHAnsi" w:hAnsiTheme="minorHAnsi"/>
        </w:rPr>
        <w:t xml:space="preserve"> include the following:</w:t>
      </w:r>
    </w:p>
    <w:p w14:paraId="7484C844" w14:textId="77777777" w:rsidR="00C5307D" w:rsidRPr="004C2CD7" w:rsidRDefault="001106D9">
      <w:pPr>
        <w:pStyle w:val="ListParagraph"/>
        <w:numPr>
          <w:ilvl w:val="0"/>
          <w:numId w:val="8"/>
        </w:numPr>
        <w:rPr>
          <w:rFonts w:asciiTheme="minorHAnsi" w:hAnsiTheme="minorHAnsi"/>
        </w:rPr>
      </w:pPr>
      <w:r w:rsidRPr="004C2CD7">
        <w:rPr>
          <w:rFonts w:asciiTheme="minorHAnsi" w:hAnsiTheme="minorHAnsi"/>
        </w:rPr>
        <w:t xml:space="preserve">The </w:t>
      </w:r>
      <w:r w:rsidR="00355B17" w:rsidRPr="004C2CD7">
        <w:rPr>
          <w:rFonts w:asciiTheme="minorHAnsi" w:hAnsiTheme="minorHAnsi"/>
        </w:rPr>
        <w:t>Multisourcing Service Integrator, or “</w:t>
      </w:r>
      <w:r w:rsidR="00355B17" w:rsidRPr="004C2CD7">
        <w:rPr>
          <w:rFonts w:asciiTheme="minorHAnsi" w:hAnsiTheme="minorHAnsi"/>
          <w:b/>
          <w:i/>
        </w:rPr>
        <w:t>MSI</w:t>
      </w:r>
      <w:r w:rsidR="00355B17" w:rsidRPr="004C2CD7">
        <w:rPr>
          <w:rFonts w:asciiTheme="minorHAnsi" w:hAnsiTheme="minorHAnsi"/>
        </w:rPr>
        <w:t>”</w:t>
      </w:r>
      <w:r w:rsidRPr="004C2CD7">
        <w:rPr>
          <w:rFonts w:asciiTheme="minorHAnsi" w:hAnsiTheme="minorHAnsi"/>
        </w:rPr>
        <w:t xml:space="preserve">, will manage the entire Managed Environment and the various </w:t>
      </w:r>
      <w:r w:rsidR="00AA6F34">
        <w:rPr>
          <w:rFonts w:asciiTheme="minorHAnsi" w:hAnsiTheme="minorHAnsi"/>
        </w:rPr>
        <w:t>Service Tower Supplier</w:t>
      </w:r>
      <w:r w:rsidR="007A668D" w:rsidRPr="004C2CD7">
        <w:rPr>
          <w:rFonts w:asciiTheme="minorHAnsi" w:hAnsiTheme="minorHAnsi"/>
        </w:rPr>
        <w:t>s</w:t>
      </w:r>
      <w:r w:rsidRPr="004C2CD7">
        <w:rPr>
          <w:rFonts w:asciiTheme="minorHAnsi" w:hAnsiTheme="minorHAnsi"/>
        </w:rPr>
        <w:t xml:space="preserve"> in their provision of services within the Managed Environment for the benefit of </w:t>
      </w:r>
      <w:r w:rsidR="00627786">
        <w:rPr>
          <w:rFonts w:asciiTheme="minorHAnsi" w:hAnsiTheme="minorHAnsi"/>
        </w:rPr>
        <w:t xml:space="preserve">the Commonwealth, </w:t>
      </w:r>
      <w:r w:rsidR="007A668D" w:rsidRPr="004C2CD7">
        <w:rPr>
          <w:rFonts w:asciiTheme="minorHAnsi" w:hAnsiTheme="minorHAnsi"/>
        </w:rPr>
        <w:t>VITA</w:t>
      </w:r>
      <w:r w:rsidRPr="004C2CD7">
        <w:rPr>
          <w:rFonts w:asciiTheme="minorHAnsi" w:hAnsiTheme="minorHAnsi"/>
        </w:rPr>
        <w:t xml:space="preserve"> and Customers.</w:t>
      </w:r>
    </w:p>
    <w:p w14:paraId="7484C845" w14:textId="77777777" w:rsidR="00C5307D" w:rsidRPr="004C2CD7" w:rsidRDefault="001106D9">
      <w:pPr>
        <w:pStyle w:val="ListParagraph"/>
        <w:numPr>
          <w:ilvl w:val="0"/>
          <w:numId w:val="8"/>
        </w:numPr>
        <w:rPr>
          <w:rFonts w:asciiTheme="minorHAnsi" w:hAnsiTheme="minorHAnsi"/>
        </w:rPr>
      </w:pPr>
      <w:r w:rsidRPr="004C2CD7">
        <w:rPr>
          <w:rFonts w:asciiTheme="minorHAnsi" w:hAnsiTheme="minorHAnsi"/>
        </w:rPr>
        <w:t xml:space="preserve">The </w:t>
      </w:r>
      <w:r w:rsidR="00355B17" w:rsidRPr="004C2CD7">
        <w:rPr>
          <w:rFonts w:asciiTheme="minorHAnsi" w:hAnsiTheme="minorHAnsi"/>
        </w:rPr>
        <w:t>MSI</w:t>
      </w:r>
      <w:r w:rsidRPr="004C2CD7">
        <w:rPr>
          <w:rFonts w:asciiTheme="minorHAnsi" w:hAnsiTheme="minorHAnsi"/>
        </w:rPr>
        <w:t xml:space="preserve"> will provide direction and facilitate the discharge of end-to-end service obligations across itself and the </w:t>
      </w:r>
      <w:r w:rsidR="00AA6F34">
        <w:rPr>
          <w:rFonts w:asciiTheme="minorHAnsi" w:hAnsiTheme="minorHAnsi"/>
        </w:rPr>
        <w:t>Service Tower Supplier</w:t>
      </w:r>
      <w:r w:rsidR="007A668D" w:rsidRPr="004C2CD7">
        <w:rPr>
          <w:rFonts w:asciiTheme="minorHAnsi" w:hAnsiTheme="minorHAnsi"/>
        </w:rPr>
        <w:t>s</w:t>
      </w:r>
      <w:r w:rsidRPr="004C2CD7">
        <w:rPr>
          <w:rFonts w:asciiTheme="minorHAnsi" w:hAnsiTheme="minorHAnsi"/>
        </w:rPr>
        <w:t xml:space="preserve">, including performance against end-to-end Service Levels that measure the services of multiple </w:t>
      </w:r>
      <w:r w:rsidR="00AA6F34">
        <w:rPr>
          <w:rFonts w:asciiTheme="minorHAnsi" w:hAnsiTheme="minorHAnsi"/>
        </w:rPr>
        <w:t>Service Tower Supplier</w:t>
      </w:r>
      <w:r w:rsidR="007A668D" w:rsidRPr="004C2CD7">
        <w:rPr>
          <w:rFonts w:asciiTheme="minorHAnsi" w:hAnsiTheme="minorHAnsi"/>
        </w:rPr>
        <w:t>s</w:t>
      </w:r>
      <w:r w:rsidRPr="004C2CD7">
        <w:rPr>
          <w:rFonts w:asciiTheme="minorHAnsi" w:hAnsiTheme="minorHAnsi"/>
        </w:rPr>
        <w:t xml:space="preserve">.  The </w:t>
      </w:r>
      <w:r w:rsidR="00355B17" w:rsidRPr="004C2CD7">
        <w:rPr>
          <w:rFonts w:asciiTheme="minorHAnsi" w:hAnsiTheme="minorHAnsi"/>
        </w:rPr>
        <w:t>MSI</w:t>
      </w:r>
      <w:r w:rsidRPr="004C2CD7">
        <w:rPr>
          <w:rFonts w:asciiTheme="minorHAnsi" w:hAnsiTheme="minorHAnsi"/>
        </w:rPr>
        <w:t xml:space="preserve"> will ensure that these services are performed in a consistent and integrated manner such that each of the coordinated elements is successfully contributing to a harmonious delivery of service to </w:t>
      </w:r>
      <w:r w:rsidR="007A668D" w:rsidRPr="004C2CD7">
        <w:rPr>
          <w:rFonts w:asciiTheme="minorHAnsi" w:hAnsiTheme="minorHAnsi"/>
        </w:rPr>
        <w:t>VITA</w:t>
      </w:r>
      <w:r w:rsidRPr="004C2CD7">
        <w:rPr>
          <w:rFonts w:asciiTheme="minorHAnsi" w:hAnsiTheme="minorHAnsi"/>
        </w:rPr>
        <w:t xml:space="preserve"> and </w:t>
      </w:r>
      <w:r w:rsidR="007A668D" w:rsidRPr="004C2CD7">
        <w:rPr>
          <w:rFonts w:asciiTheme="minorHAnsi" w:hAnsiTheme="minorHAnsi"/>
        </w:rPr>
        <w:t xml:space="preserve">the other </w:t>
      </w:r>
      <w:r w:rsidRPr="004C2CD7">
        <w:rPr>
          <w:rFonts w:asciiTheme="minorHAnsi" w:hAnsiTheme="minorHAnsi"/>
        </w:rPr>
        <w:t xml:space="preserve">Customers.  </w:t>
      </w:r>
    </w:p>
    <w:p w14:paraId="7484C846" w14:textId="77777777" w:rsidR="00C5307D" w:rsidRPr="004C2CD7" w:rsidRDefault="001106D9">
      <w:pPr>
        <w:pStyle w:val="ListParagraph"/>
        <w:numPr>
          <w:ilvl w:val="0"/>
          <w:numId w:val="8"/>
        </w:numPr>
        <w:rPr>
          <w:rFonts w:asciiTheme="minorHAnsi" w:hAnsiTheme="minorHAnsi"/>
        </w:rPr>
      </w:pPr>
      <w:r w:rsidRPr="004C2CD7">
        <w:rPr>
          <w:rFonts w:asciiTheme="minorHAnsi" w:hAnsiTheme="minorHAnsi"/>
        </w:rPr>
        <w:t xml:space="preserve">The </w:t>
      </w:r>
      <w:r w:rsidR="00355B17" w:rsidRPr="004C2CD7">
        <w:rPr>
          <w:rFonts w:asciiTheme="minorHAnsi" w:hAnsiTheme="minorHAnsi"/>
        </w:rPr>
        <w:t>MSI</w:t>
      </w:r>
      <w:r w:rsidRPr="004C2CD7">
        <w:rPr>
          <w:rFonts w:asciiTheme="minorHAnsi" w:hAnsiTheme="minorHAnsi"/>
        </w:rPr>
        <w:t xml:space="preserve"> and </w:t>
      </w:r>
      <w:r w:rsidR="00AA6F34">
        <w:rPr>
          <w:rFonts w:asciiTheme="minorHAnsi" w:hAnsiTheme="minorHAnsi"/>
        </w:rPr>
        <w:t>Service Tower Supplier</w:t>
      </w:r>
      <w:r w:rsidR="007A668D" w:rsidRPr="004C2CD7">
        <w:rPr>
          <w:rFonts w:asciiTheme="minorHAnsi" w:hAnsiTheme="minorHAnsi"/>
        </w:rPr>
        <w:t>s</w:t>
      </w:r>
      <w:r w:rsidRPr="004C2CD7">
        <w:rPr>
          <w:rFonts w:asciiTheme="minorHAnsi" w:hAnsiTheme="minorHAnsi"/>
        </w:rPr>
        <w:t xml:space="preserve"> must embrace a flexible and team-oriented approach to service delivery that includes, on the part of each party:  (i) willingness to adapt and change day-to-day processes and procedures; (ii) willingness to assume additional </w:t>
      </w:r>
      <w:r w:rsidRPr="004C2CD7">
        <w:rPr>
          <w:rFonts w:asciiTheme="minorHAnsi" w:hAnsiTheme="minorHAnsi"/>
        </w:rPr>
        <w:lastRenderedPageBreak/>
        <w:t>functions, share obligations, or remove functions from their scope as required and without delay, substantial negotiation or other constraints; and (iii) focus on fixing problems and working together, regardless of which</w:t>
      </w:r>
      <w:r w:rsidR="007A668D" w:rsidRPr="004C2CD7">
        <w:rPr>
          <w:rFonts w:asciiTheme="minorHAnsi" w:hAnsiTheme="minorHAnsi"/>
        </w:rPr>
        <w:t>, if any,</w:t>
      </w:r>
      <w:r w:rsidRPr="004C2CD7">
        <w:rPr>
          <w:rFonts w:asciiTheme="minorHAnsi" w:hAnsiTheme="minorHAnsi"/>
        </w:rPr>
        <w:t xml:space="preserve"> party </w:t>
      </w:r>
      <w:r w:rsidR="007A668D" w:rsidRPr="004C2CD7">
        <w:rPr>
          <w:rFonts w:asciiTheme="minorHAnsi" w:hAnsiTheme="minorHAnsi"/>
        </w:rPr>
        <w:t xml:space="preserve">may be </w:t>
      </w:r>
      <w:r w:rsidRPr="004C2CD7">
        <w:rPr>
          <w:rFonts w:asciiTheme="minorHAnsi" w:hAnsiTheme="minorHAnsi"/>
        </w:rPr>
        <w:t>at fault or responsible.</w:t>
      </w:r>
    </w:p>
    <w:p w14:paraId="7484C847" w14:textId="77777777" w:rsidR="00C5307D" w:rsidRPr="004C2CD7" w:rsidRDefault="001106D9">
      <w:pPr>
        <w:pStyle w:val="ListParagraph"/>
        <w:numPr>
          <w:ilvl w:val="0"/>
          <w:numId w:val="8"/>
        </w:numPr>
        <w:rPr>
          <w:rFonts w:asciiTheme="minorHAnsi" w:hAnsiTheme="minorHAnsi"/>
        </w:rPr>
      </w:pPr>
      <w:r w:rsidRPr="004C2CD7">
        <w:rPr>
          <w:rFonts w:asciiTheme="minorHAnsi" w:hAnsiTheme="minorHAnsi"/>
        </w:rPr>
        <w:t xml:space="preserve">The </w:t>
      </w:r>
      <w:r w:rsidR="00355B17" w:rsidRPr="004C2CD7">
        <w:rPr>
          <w:rFonts w:asciiTheme="minorHAnsi" w:hAnsiTheme="minorHAnsi"/>
        </w:rPr>
        <w:t>MSI</w:t>
      </w:r>
      <w:r w:rsidRPr="004C2CD7">
        <w:rPr>
          <w:rFonts w:asciiTheme="minorHAnsi" w:hAnsiTheme="minorHAnsi"/>
        </w:rPr>
        <w:t xml:space="preserve"> and </w:t>
      </w:r>
      <w:r w:rsidR="00AA6F34">
        <w:rPr>
          <w:rFonts w:asciiTheme="minorHAnsi" w:hAnsiTheme="minorHAnsi"/>
        </w:rPr>
        <w:t>the Service Tower Supplier</w:t>
      </w:r>
      <w:r w:rsidR="007A668D" w:rsidRPr="004C2CD7">
        <w:rPr>
          <w:rFonts w:asciiTheme="minorHAnsi" w:hAnsiTheme="minorHAnsi"/>
        </w:rPr>
        <w:t>s</w:t>
      </w:r>
      <w:r w:rsidRPr="004C2CD7">
        <w:rPr>
          <w:rFonts w:asciiTheme="minorHAnsi" w:hAnsiTheme="minorHAnsi"/>
        </w:rPr>
        <w:t xml:space="preserve"> must share with each other various materials, data and information, and provide access to systems, equipment, personnel and other resources, in each case related to the services performed by one or more of such parties for </w:t>
      </w:r>
      <w:r w:rsidR="007A668D" w:rsidRPr="004C2CD7">
        <w:rPr>
          <w:rFonts w:asciiTheme="minorHAnsi" w:hAnsiTheme="minorHAnsi"/>
        </w:rPr>
        <w:t>VITA</w:t>
      </w:r>
      <w:r w:rsidRPr="004C2CD7">
        <w:rPr>
          <w:rFonts w:asciiTheme="minorHAnsi" w:hAnsiTheme="minorHAnsi"/>
        </w:rPr>
        <w:t xml:space="preserve"> and </w:t>
      </w:r>
      <w:r w:rsidR="007A668D" w:rsidRPr="004C2CD7">
        <w:rPr>
          <w:rFonts w:asciiTheme="minorHAnsi" w:hAnsiTheme="minorHAnsi"/>
        </w:rPr>
        <w:t xml:space="preserve">the other </w:t>
      </w:r>
      <w:r w:rsidR="00717515" w:rsidRPr="004C2CD7">
        <w:rPr>
          <w:rFonts w:asciiTheme="minorHAnsi" w:hAnsiTheme="minorHAnsi"/>
        </w:rPr>
        <w:t>Customer</w:t>
      </w:r>
      <w:r w:rsidRPr="004C2CD7">
        <w:rPr>
          <w:rFonts w:asciiTheme="minorHAnsi" w:hAnsiTheme="minorHAnsi"/>
        </w:rPr>
        <w:t>s.  As part of this concept, several contractual documents are intended to be treated as common documents (</w:t>
      </w:r>
      <w:r w:rsidR="007A668D" w:rsidRPr="004C2CD7">
        <w:rPr>
          <w:rFonts w:asciiTheme="minorHAnsi" w:hAnsiTheme="minorHAnsi"/>
        </w:rPr>
        <w:t xml:space="preserve">as </w:t>
      </w:r>
      <w:r w:rsidRPr="004C2CD7">
        <w:rPr>
          <w:rFonts w:asciiTheme="minorHAnsi" w:hAnsiTheme="minorHAnsi"/>
        </w:rPr>
        <w:t xml:space="preserve">further described in </w:t>
      </w:r>
      <w:r w:rsidRPr="004C2CD7">
        <w:rPr>
          <w:rFonts w:asciiTheme="minorHAnsi" w:hAnsiTheme="minorHAnsi"/>
          <w:b/>
          <w:u w:val="single"/>
        </w:rPr>
        <w:t>Section 5.0</w:t>
      </w:r>
      <w:r w:rsidRPr="004C2CD7">
        <w:rPr>
          <w:rFonts w:asciiTheme="minorHAnsi" w:hAnsiTheme="minorHAnsi"/>
        </w:rPr>
        <w:t xml:space="preserve"> below) that are </w:t>
      </w:r>
      <w:r w:rsidR="007A668D" w:rsidRPr="004C2CD7">
        <w:rPr>
          <w:rFonts w:asciiTheme="minorHAnsi" w:hAnsiTheme="minorHAnsi"/>
        </w:rPr>
        <w:t>common</w:t>
      </w:r>
      <w:r w:rsidRPr="004C2CD7">
        <w:rPr>
          <w:rFonts w:asciiTheme="minorHAnsi" w:hAnsiTheme="minorHAnsi"/>
        </w:rPr>
        <w:t xml:space="preserve"> </w:t>
      </w:r>
      <w:r w:rsidR="007A668D" w:rsidRPr="004C2CD7">
        <w:rPr>
          <w:rFonts w:asciiTheme="minorHAnsi" w:hAnsiTheme="minorHAnsi"/>
        </w:rPr>
        <w:t xml:space="preserve">among </w:t>
      </w:r>
      <w:r w:rsidRPr="004C2CD7">
        <w:rPr>
          <w:rFonts w:asciiTheme="minorHAnsi" w:hAnsiTheme="minorHAnsi"/>
        </w:rPr>
        <w:t xml:space="preserve">the Integrated </w:t>
      </w:r>
      <w:r w:rsidR="007A668D" w:rsidRPr="004C2CD7">
        <w:rPr>
          <w:rFonts w:asciiTheme="minorHAnsi" w:hAnsiTheme="minorHAnsi"/>
        </w:rPr>
        <w:t>Suppliers</w:t>
      </w:r>
      <w:r w:rsidRPr="004C2CD7">
        <w:rPr>
          <w:rFonts w:asciiTheme="minorHAnsi" w:hAnsiTheme="minorHAnsi"/>
        </w:rPr>
        <w:t xml:space="preserve"> and become part of each of their agreements with </w:t>
      </w:r>
      <w:r w:rsidR="007A668D" w:rsidRPr="004C2CD7">
        <w:rPr>
          <w:rFonts w:asciiTheme="minorHAnsi" w:hAnsiTheme="minorHAnsi"/>
        </w:rPr>
        <w:t>VITA</w:t>
      </w:r>
      <w:r w:rsidRPr="004C2CD7">
        <w:rPr>
          <w:rFonts w:asciiTheme="minorHAnsi" w:hAnsiTheme="minorHAnsi"/>
        </w:rPr>
        <w:t xml:space="preserve">, in order to ensure consistency in governance, service delivery and the parties’ understandings and expectations.  </w:t>
      </w:r>
    </w:p>
    <w:p w14:paraId="7484C848" w14:textId="77777777" w:rsidR="00C5307D" w:rsidRPr="004C2CD7" w:rsidRDefault="001106D9">
      <w:pPr>
        <w:pStyle w:val="ListParagraph"/>
        <w:numPr>
          <w:ilvl w:val="0"/>
          <w:numId w:val="8"/>
        </w:numPr>
        <w:rPr>
          <w:rFonts w:asciiTheme="minorHAnsi" w:hAnsiTheme="minorHAnsi"/>
        </w:rPr>
      </w:pPr>
      <w:r w:rsidRPr="004C2CD7">
        <w:rPr>
          <w:rFonts w:asciiTheme="minorHAnsi" w:hAnsiTheme="minorHAnsi"/>
        </w:rPr>
        <w:t xml:space="preserve">Further, to facilitate this commonality, the contract documents </w:t>
      </w:r>
      <w:r w:rsidR="007A668D" w:rsidRPr="004C2CD7">
        <w:rPr>
          <w:rFonts w:asciiTheme="minorHAnsi" w:hAnsiTheme="minorHAnsi"/>
        </w:rPr>
        <w:t xml:space="preserve">between VITA and </w:t>
      </w:r>
      <w:r w:rsidRPr="004C2CD7">
        <w:rPr>
          <w:rFonts w:asciiTheme="minorHAnsi" w:hAnsiTheme="minorHAnsi"/>
        </w:rPr>
        <w:t xml:space="preserve">each Integrated </w:t>
      </w:r>
      <w:r w:rsidR="007A668D" w:rsidRPr="004C2CD7">
        <w:rPr>
          <w:rFonts w:asciiTheme="minorHAnsi" w:hAnsiTheme="minorHAnsi"/>
        </w:rPr>
        <w:t>Supplier</w:t>
      </w:r>
      <w:r w:rsidRPr="004C2CD7">
        <w:rPr>
          <w:rFonts w:asciiTheme="minorHAnsi" w:hAnsiTheme="minorHAnsi"/>
        </w:rPr>
        <w:t xml:space="preserve"> follow similar naming and numbering conventions.  As such, a common document may reference an </w:t>
      </w:r>
      <w:r w:rsidR="007A668D" w:rsidRPr="004C2CD7">
        <w:rPr>
          <w:rFonts w:asciiTheme="minorHAnsi" w:hAnsiTheme="minorHAnsi"/>
        </w:rPr>
        <w:t>a</w:t>
      </w:r>
      <w:r w:rsidRPr="004C2CD7">
        <w:rPr>
          <w:rFonts w:asciiTheme="minorHAnsi" w:hAnsiTheme="minorHAnsi"/>
        </w:rPr>
        <w:t xml:space="preserve">ttachment generically, with the intent of referring to each Integrated </w:t>
      </w:r>
      <w:r w:rsidR="007A668D" w:rsidRPr="004C2CD7">
        <w:rPr>
          <w:rFonts w:asciiTheme="minorHAnsi" w:hAnsiTheme="minorHAnsi"/>
        </w:rPr>
        <w:t>Supplier</w:t>
      </w:r>
      <w:r w:rsidRPr="004C2CD7">
        <w:rPr>
          <w:rFonts w:asciiTheme="minorHAnsi" w:hAnsiTheme="minorHAnsi"/>
        </w:rPr>
        <w:t xml:space="preserve">’s corresponding attachment.  For example, </w:t>
      </w:r>
      <w:r w:rsidR="005516AA" w:rsidRPr="004C2CD7">
        <w:rPr>
          <w:rFonts w:asciiTheme="minorHAnsi" w:hAnsiTheme="minorHAnsi"/>
        </w:rPr>
        <w:t xml:space="preserve">reference to </w:t>
      </w:r>
      <w:r w:rsidRPr="004C2CD7">
        <w:rPr>
          <w:rFonts w:asciiTheme="minorHAnsi" w:hAnsiTheme="minorHAnsi"/>
        </w:rPr>
        <w:t>“</w:t>
      </w:r>
      <w:r w:rsidR="007A668D" w:rsidRPr="004C2CD7">
        <w:rPr>
          <w:rFonts w:asciiTheme="minorHAnsi" w:hAnsiTheme="minorHAnsi"/>
          <w:b/>
          <w:u w:val="single"/>
        </w:rPr>
        <w:t>Exhibit</w:t>
      </w:r>
      <w:r w:rsidRPr="004C2CD7">
        <w:rPr>
          <w:rFonts w:asciiTheme="minorHAnsi" w:hAnsiTheme="minorHAnsi"/>
          <w:b/>
          <w:u w:val="single"/>
        </w:rPr>
        <w:t xml:space="preserve"> 2.</w:t>
      </w:r>
      <w:r w:rsidR="007A668D" w:rsidRPr="004C2CD7">
        <w:rPr>
          <w:rFonts w:asciiTheme="minorHAnsi" w:hAnsiTheme="minorHAnsi"/>
          <w:b/>
          <w:u w:val="single"/>
        </w:rPr>
        <w:t>3</w:t>
      </w:r>
      <w:r w:rsidRPr="004C2CD7">
        <w:rPr>
          <w:rFonts w:asciiTheme="minorHAnsi" w:hAnsiTheme="minorHAnsi"/>
          <w:b/>
          <w:u w:val="single"/>
        </w:rPr>
        <w:t xml:space="preserve"> (Solution)</w:t>
      </w:r>
      <w:r w:rsidRPr="004C2CD7">
        <w:rPr>
          <w:rFonts w:asciiTheme="minorHAnsi" w:hAnsiTheme="minorHAnsi"/>
        </w:rPr>
        <w:t xml:space="preserve">” refers to </w:t>
      </w:r>
      <w:r w:rsidR="005516AA" w:rsidRPr="004C2CD7">
        <w:rPr>
          <w:rFonts w:asciiTheme="minorHAnsi" w:hAnsiTheme="minorHAnsi"/>
          <w:b/>
          <w:u w:val="single"/>
        </w:rPr>
        <w:t xml:space="preserve">Exhibit 2.3 (Solution) </w:t>
      </w:r>
      <w:r w:rsidRPr="004C2CD7">
        <w:rPr>
          <w:rFonts w:asciiTheme="minorHAnsi" w:hAnsiTheme="minorHAnsi"/>
        </w:rPr>
        <w:t xml:space="preserve">for the </w:t>
      </w:r>
      <w:r w:rsidR="00355B17" w:rsidRPr="004C2CD7">
        <w:rPr>
          <w:rFonts w:asciiTheme="minorHAnsi" w:hAnsiTheme="minorHAnsi"/>
        </w:rPr>
        <w:t>MSI</w:t>
      </w:r>
      <w:r w:rsidRPr="004C2CD7">
        <w:rPr>
          <w:rFonts w:asciiTheme="minorHAnsi" w:hAnsiTheme="minorHAnsi"/>
        </w:rPr>
        <w:t xml:space="preserve"> </w:t>
      </w:r>
      <w:r w:rsidR="005516AA" w:rsidRPr="004C2CD7">
        <w:rPr>
          <w:rFonts w:asciiTheme="minorHAnsi" w:hAnsiTheme="minorHAnsi"/>
        </w:rPr>
        <w:t xml:space="preserve">and </w:t>
      </w:r>
      <w:r w:rsidR="005516AA" w:rsidRPr="004C2CD7">
        <w:rPr>
          <w:rFonts w:asciiTheme="minorHAnsi" w:hAnsiTheme="minorHAnsi"/>
          <w:b/>
          <w:u w:val="single"/>
        </w:rPr>
        <w:t>Exhibit 2.3 (Solution)</w:t>
      </w:r>
      <w:r w:rsidR="00911807">
        <w:rPr>
          <w:rFonts w:asciiTheme="minorHAnsi" w:hAnsiTheme="minorHAnsi"/>
        </w:rPr>
        <w:t xml:space="preserve"> </w:t>
      </w:r>
      <w:r w:rsidRPr="004C2CD7">
        <w:rPr>
          <w:rFonts w:asciiTheme="minorHAnsi" w:hAnsiTheme="minorHAnsi"/>
        </w:rPr>
        <w:t xml:space="preserve">of the </w:t>
      </w:r>
      <w:r w:rsidR="00AA6F34">
        <w:rPr>
          <w:rFonts w:asciiTheme="minorHAnsi" w:hAnsiTheme="minorHAnsi"/>
        </w:rPr>
        <w:t>Service Tower Supplier</w:t>
      </w:r>
      <w:r w:rsidR="005516AA" w:rsidRPr="004C2CD7">
        <w:rPr>
          <w:rFonts w:asciiTheme="minorHAnsi" w:hAnsiTheme="minorHAnsi"/>
        </w:rPr>
        <w:t>s</w:t>
      </w:r>
      <w:r w:rsidRPr="004C2CD7">
        <w:rPr>
          <w:rFonts w:asciiTheme="minorHAnsi" w:hAnsiTheme="minorHAnsi"/>
        </w:rPr>
        <w:t>.</w:t>
      </w:r>
    </w:p>
    <w:p w14:paraId="7484C849" w14:textId="77777777" w:rsidR="00C5307D" w:rsidRPr="004C2CD7" w:rsidRDefault="001106D9">
      <w:pPr>
        <w:pStyle w:val="Heading2"/>
        <w:rPr>
          <w:rFonts w:asciiTheme="minorHAnsi" w:hAnsiTheme="minorHAnsi"/>
        </w:rPr>
      </w:pPr>
      <w:bookmarkStart w:id="15" w:name="_Toc392496855"/>
      <w:bookmarkStart w:id="16" w:name="_Toc389778988"/>
      <w:bookmarkStart w:id="17" w:name="_Toc523300328"/>
      <w:r w:rsidRPr="004C2CD7">
        <w:rPr>
          <w:rFonts w:asciiTheme="minorHAnsi" w:hAnsiTheme="minorHAnsi"/>
        </w:rPr>
        <w:t>Governance Framework</w:t>
      </w:r>
      <w:bookmarkEnd w:id="15"/>
      <w:bookmarkEnd w:id="16"/>
      <w:bookmarkEnd w:id="17"/>
    </w:p>
    <w:p w14:paraId="7484C84A" w14:textId="77777777" w:rsidR="00C5307D" w:rsidRPr="004C2CD7" w:rsidRDefault="001106D9">
      <w:pPr>
        <w:pStyle w:val="ListParagraph"/>
        <w:numPr>
          <w:ilvl w:val="0"/>
          <w:numId w:val="9"/>
        </w:numPr>
        <w:rPr>
          <w:rFonts w:asciiTheme="minorHAnsi" w:hAnsiTheme="minorHAnsi"/>
        </w:rPr>
      </w:pPr>
      <w:r w:rsidRPr="004C2CD7">
        <w:rPr>
          <w:rFonts w:asciiTheme="minorHAnsi" w:hAnsiTheme="minorHAnsi"/>
        </w:rPr>
        <w:t xml:space="preserve">As described in more detail in </w:t>
      </w:r>
      <w:r w:rsidR="005516AA" w:rsidRPr="004C2CD7">
        <w:rPr>
          <w:rFonts w:asciiTheme="minorHAnsi" w:hAnsiTheme="minorHAnsi"/>
          <w:b/>
          <w:u w:val="single"/>
        </w:rPr>
        <w:t>Exhibit 1.</w:t>
      </w:r>
      <w:r w:rsidR="00911807">
        <w:rPr>
          <w:rFonts w:asciiTheme="minorHAnsi" w:hAnsiTheme="minorHAnsi"/>
          <w:b/>
          <w:u w:val="single"/>
        </w:rPr>
        <w:t>2</w:t>
      </w:r>
      <w:r w:rsidRPr="004C2CD7">
        <w:rPr>
          <w:rFonts w:asciiTheme="minorHAnsi" w:hAnsiTheme="minorHAnsi"/>
          <w:b/>
          <w:u w:val="single"/>
        </w:rPr>
        <w:t xml:space="preserve"> (Governance </w:t>
      </w:r>
      <w:r w:rsidR="00352FCC">
        <w:rPr>
          <w:rFonts w:asciiTheme="minorHAnsi" w:hAnsiTheme="minorHAnsi"/>
          <w:b/>
          <w:u w:val="single"/>
        </w:rPr>
        <w:t>Framework</w:t>
      </w:r>
      <w:r w:rsidRPr="004C2CD7">
        <w:rPr>
          <w:rFonts w:asciiTheme="minorHAnsi" w:hAnsiTheme="minorHAnsi"/>
          <w:b/>
          <w:u w:val="single"/>
        </w:rPr>
        <w:t>)</w:t>
      </w:r>
      <w:r w:rsidRPr="004C2CD7">
        <w:rPr>
          <w:rFonts w:asciiTheme="minorHAnsi" w:hAnsiTheme="minorHAnsi"/>
        </w:rPr>
        <w:t xml:space="preserve">, the </w:t>
      </w:r>
      <w:r w:rsidR="00355B17" w:rsidRPr="004C2CD7">
        <w:rPr>
          <w:rFonts w:asciiTheme="minorHAnsi" w:hAnsiTheme="minorHAnsi"/>
        </w:rPr>
        <w:t>MSI</w:t>
      </w:r>
      <w:r w:rsidRPr="004C2CD7">
        <w:rPr>
          <w:rFonts w:asciiTheme="minorHAnsi" w:hAnsiTheme="minorHAnsi"/>
        </w:rPr>
        <w:t xml:space="preserve"> will support </w:t>
      </w:r>
      <w:r w:rsidR="005516AA" w:rsidRPr="004C2CD7">
        <w:rPr>
          <w:rFonts w:asciiTheme="minorHAnsi" w:hAnsiTheme="minorHAnsi"/>
        </w:rPr>
        <w:t>VITA</w:t>
      </w:r>
      <w:r w:rsidRPr="004C2CD7">
        <w:rPr>
          <w:rFonts w:asciiTheme="minorHAnsi" w:hAnsiTheme="minorHAnsi"/>
        </w:rPr>
        <w:t xml:space="preserve"> and collaborate with </w:t>
      </w:r>
      <w:r w:rsidR="005516AA" w:rsidRPr="004C2CD7">
        <w:rPr>
          <w:rFonts w:asciiTheme="minorHAnsi" w:hAnsiTheme="minorHAnsi"/>
        </w:rPr>
        <w:t>VITA</w:t>
      </w:r>
      <w:r w:rsidRPr="004C2CD7">
        <w:rPr>
          <w:rFonts w:asciiTheme="minorHAnsi" w:hAnsiTheme="minorHAnsi"/>
        </w:rPr>
        <w:t xml:space="preserve"> and </w:t>
      </w:r>
      <w:r w:rsidR="005516AA" w:rsidRPr="004C2CD7">
        <w:rPr>
          <w:rFonts w:asciiTheme="minorHAnsi" w:hAnsiTheme="minorHAnsi"/>
        </w:rPr>
        <w:t xml:space="preserve">the other </w:t>
      </w:r>
      <w:r w:rsidRPr="004C2CD7">
        <w:rPr>
          <w:rFonts w:asciiTheme="minorHAnsi" w:hAnsiTheme="minorHAnsi"/>
        </w:rPr>
        <w:t xml:space="preserve">Customers in the operation of the various governance forums, functions and initiatives such that the need for involvement by </w:t>
      </w:r>
      <w:r w:rsidR="005516AA" w:rsidRPr="004C2CD7">
        <w:rPr>
          <w:rFonts w:asciiTheme="minorHAnsi" w:hAnsiTheme="minorHAnsi"/>
        </w:rPr>
        <w:t>VITA</w:t>
      </w:r>
      <w:r w:rsidRPr="004C2CD7">
        <w:rPr>
          <w:rFonts w:asciiTheme="minorHAnsi" w:hAnsiTheme="minorHAnsi"/>
        </w:rPr>
        <w:t xml:space="preserve"> and </w:t>
      </w:r>
      <w:r w:rsidR="005516AA" w:rsidRPr="004C2CD7">
        <w:rPr>
          <w:rFonts w:asciiTheme="minorHAnsi" w:hAnsiTheme="minorHAnsi"/>
        </w:rPr>
        <w:t xml:space="preserve">the other </w:t>
      </w:r>
      <w:r w:rsidR="00717515" w:rsidRPr="004C2CD7">
        <w:rPr>
          <w:rFonts w:asciiTheme="minorHAnsi" w:hAnsiTheme="minorHAnsi"/>
        </w:rPr>
        <w:t>Customer</w:t>
      </w:r>
      <w:r w:rsidRPr="004C2CD7">
        <w:rPr>
          <w:rFonts w:asciiTheme="minorHAnsi" w:hAnsiTheme="minorHAnsi"/>
        </w:rPr>
        <w:t xml:space="preserve">s in day to day operational activities, service restoration and issue resolution, including issues that arise between and among the Integrated </w:t>
      </w:r>
      <w:r w:rsidR="005516AA" w:rsidRPr="004C2CD7">
        <w:rPr>
          <w:rFonts w:asciiTheme="minorHAnsi" w:hAnsiTheme="minorHAnsi"/>
        </w:rPr>
        <w:t>Suppliers</w:t>
      </w:r>
      <w:r w:rsidRPr="004C2CD7">
        <w:rPr>
          <w:rFonts w:asciiTheme="minorHAnsi" w:hAnsiTheme="minorHAnsi"/>
        </w:rPr>
        <w:t xml:space="preserve">, is minimized.  </w:t>
      </w:r>
      <w:r w:rsidR="005516AA" w:rsidRPr="004C2CD7">
        <w:rPr>
          <w:rFonts w:asciiTheme="minorHAnsi" w:hAnsiTheme="minorHAnsi"/>
          <w:b/>
          <w:u w:val="single"/>
        </w:rPr>
        <w:t>Exhibit 1.</w:t>
      </w:r>
      <w:r w:rsidR="00911807">
        <w:rPr>
          <w:rFonts w:asciiTheme="minorHAnsi" w:hAnsiTheme="minorHAnsi"/>
          <w:b/>
          <w:u w:val="single"/>
        </w:rPr>
        <w:t>2</w:t>
      </w:r>
      <w:r w:rsidRPr="004C2CD7">
        <w:rPr>
          <w:rFonts w:asciiTheme="minorHAnsi" w:hAnsiTheme="minorHAnsi"/>
          <w:b/>
          <w:u w:val="single"/>
        </w:rPr>
        <w:t xml:space="preserve"> (Governance </w:t>
      </w:r>
      <w:r w:rsidR="00352FCC">
        <w:rPr>
          <w:rFonts w:asciiTheme="minorHAnsi" w:hAnsiTheme="minorHAnsi"/>
          <w:b/>
          <w:u w:val="single"/>
        </w:rPr>
        <w:t>Framework</w:t>
      </w:r>
      <w:r w:rsidRPr="004C2CD7">
        <w:rPr>
          <w:rFonts w:asciiTheme="minorHAnsi" w:hAnsiTheme="minorHAnsi"/>
          <w:b/>
          <w:u w:val="single"/>
        </w:rPr>
        <w:t>)</w:t>
      </w:r>
      <w:r w:rsidRPr="004C2CD7">
        <w:rPr>
          <w:rFonts w:asciiTheme="minorHAnsi" w:hAnsiTheme="minorHAnsi"/>
        </w:rPr>
        <w:t xml:space="preserve"> describes, among other things, meeting and reporting requirements.</w:t>
      </w:r>
    </w:p>
    <w:p w14:paraId="7484C84B" w14:textId="77777777" w:rsidR="00C5307D" w:rsidRPr="004C2CD7" w:rsidRDefault="001106D9">
      <w:pPr>
        <w:pStyle w:val="ListParagraph"/>
        <w:numPr>
          <w:ilvl w:val="0"/>
          <w:numId w:val="9"/>
        </w:numPr>
        <w:rPr>
          <w:rFonts w:asciiTheme="minorHAnsi" w:hAnsiTheme="minorHAnsi"/>
        </w:rPr>
      </w:pPr>
      <w:r w:rsidRPr="004C2CD7">
        <w:rPr>
          <w:rFonts w:asciiTheme="minorHAnsi" w:hAnsiTheme="minorHAnsi"/>
        </w:rPr>
        <w:t xml:space="preserve">The </w:t>
      </w:r>
      <w:r w:rsidR="00355B17" w:rsidRPr="004C2CD7">
        <w:rPr>
          <w:rFonts w:asciiTheme="minorHAnsi" w:hAnsiTheme="minorHAnsi"/>
        </w:rPr>
        <w:t>MSI</w:t>
      </w:r>
      <w:r w:rsidRPr="004C2CD7">
        <w:rPr>
          <w:rFonts w:asciiTheme="minorHAnsi" w:hAnsiTheme="minorHAnsi"/>
        </w:rPr>
        <w:t xml:space="preserve"> will provide centralized reporting and management for the services within the Managed Environment, and will act as a single point of contact and (subject to the remainder of this paragraph and the rest of the Agreement) single point of end-to-end accountability for </w:t>
      </w:r>
      <w:r w:rsidR="005516AA" w:rsidRPr="004C2CD7">
        <w:rPr>
          <w:rFonts w:asciiTheme="minorHAnsi" w:hAnsiTheme="minorHAnsi"/>
        </w:rPr>
        <w:t>VITA</w:t>
      </w:r>
      <w:r w:rsidRPr="004C2CD7">
        <w:rPr>
          <w:rFonts w:asciiTheme="minorHAnsi" w:hAnsiTheme="minorHAnsi"/>
        </w:rPr>
        <w:t xml:space="preserve"> and </w:t>
      </w:r>
      <w:r w:rsidR="005516AA" w:rsidRPr="004C2CD7">
        <w:rPr>
          <w:rFonts w:asciiTheme="minorHAnsi" w:hAnsiTheme="minorHAnsi"/>
        </w:rPr>
        <w:t xml:space="preserve">the other </w:t>
      </w:r>
      <w:r w:rsidRPr="004C2CD7">
        <w:rPr>
          <w:rFonts w:asciiTheme="minorHAnsi" w:hAnsiTheme="minorHAnsi"/>
        </w:rPr>
        <w:t>Customers.</w:t>
      </w:r>
    </w:p>
    <w:p w14:paraId="7484C84C" w14:textId="77777777" w:rsidR="00C5307D" w:rsidRPr="004C2CD7" w:rsidRDefault="001106D9">
      <w:pPr>
        <w:pStyle w:val="ListParagraph"/>
        <w:numPr>
          <w:ilvl w:val="0"/>
          <w:numId w:val="9"/>
        </w:numPr>
        <w:rPr>
          <w:rFonts w:asciiTheme="minorHAnsi" w:hAnsiTheme="minorHAnsi"/>
        </w:rPr>
      </w:pPr>
      <w:r w:rsidRPr="004C2CD7">
        <w:rPr>
          <w:rFonts w:asciiTheme="minorHAnsi" w:hAnsiTheme="minorHAnsi"/>
        </w:rPr>
        <w:t xml:space="preserve">The </w:t>
      </w:r>
      <w:r w:rsidR="00355B17" w:rsidRPr="004C2CD7">
        <w:rPr>
          <w:rFonts w:asciiTheme="minorHAnsi" w:hAnsiTheme="minorHAnsi"/>
        </w:rPr>
        <w:t>MSI</w:t>
      </w:r>
      <w:r w:rsidRPr="004C2CD7">
        <w:rPr>
          <w:rFonts w:asciiTheme="minorHAnsi" w:hAnsiTheme="minorHAnsi"/>
        </w:rPr>
        <w:t xml:space="preserve"> </w:t>
      </w:r>
      <w:r w:rsidR="00717515" w:rsidRPr="004C2CD7">
        <w:rPr>
          <w:rFonts w:asciiTheme="minorHAnsi" w:hAnsiTheme="minorHAnsi"/>
        </w:rPr>
        <w:t>will</w:t>
      </w:r>
      <w:r w:rsidRPr="004C2CD7">
        <w:rPr>
          <w:rFonts w:asciiTheme="minorHAnsi" w:hAnsiTheme="minorHAnsi"/>
        </w:rPr>
        <w:t xml:space="preserve"> provide direction and communication to </w:t>
      </w:r>
      <w:r w:rsidR="00AA6F34">
        <w:rPr>
          <w:rFonts w:asciiTheme="minorHAnsi" w:hAnsiTheme="minorHAnsi"/>
        </w:rPr>
        <w:t>Service Tower Supplier</w:t>
      </w:r>
      <w:r w:rsidR="005516AA" w:rsidRPr="004C2CD7">
        <w:rPr>
          <w:rFonts w:asciiTheme="minorHAnsi" w:hAnsiTheme="minorHAnsi"/>
        </w:rPr>
        <w:t>s</w:t>
      </w:r>
      <w:r w:rsidRPr="004C2CD7">
        <w:rPr>
          <w:rFonts w:asciiTheme="minorHAnsi" w:hAnsiTheme="minorHAnsi"/>
        </w:rPr>
        <w:t xml:space="preserve"> on behalf of </w:t>
      </w:r>
      <w:r w:rsidR="005516AA" w:rsidRPr="004C2CD7">
        <w:rPr>
          <w:rFonts w:asciiTheme="minorHAnsi" w:hAnsiTheme="minorHAnsi"/>
        </w:rPr>
        <w:t>VITA</w:t>
      </w:r>
      <w:r w:rsidRPr="004C2CD7">
        <w:rPr>
          <w:rFonts w:asciiTheme="minorHAnsi" w:hAnsiTheme="minorHAnsi"/>
        </w:rPr>
        <w:t xml:space="preserve">, and </w:t>
      </w:r>
      <w:r w:rsidR="005516AA" w:rsidRPr="004C2CD7">
        <w:rPr>
          <w:rFonts w:asciiTheme="minorHAnsi" w:hAnsiTheme="minorHAnsi"/>
        </w:rPr>
        <w:t xml:space="preserve">will </w:t>
      </w:r>
      <w:r w:rsidRPr="004C2CD7">
        <w:rPr>
          <w:rFonts w:asciiTheme="minorHAnsi" w:hAnsiTheme="minorHAnsi"/>
        </w:rPr>
        <w:t xml:space="preserve">manage such parties’ services and issues on behalf of </w:t>
      </w:r>
      <w:r w:rsidR="005516AA" w:rsidRPr="004C2CD7">
        <w:rPr>
          <w:rFonts w:asciiTheme="minorHAnsi" w:hAnsiTheme="minorHAnsi"/>
        </w:rPr>
        <w:t>VITA</w:t>
      </w:r>
      <w:r w:rsidRPr="004C2CD7">
        <w:rPr>
          <w:rFonts w:asciiTheme="minorHAnsi" w:hAnsiTheme="minorHAnsi"/>
        </w:rPr>
        <w:t xml:space="preserve">, including working with such parties to identify and remedy any failures (including by ensuring that the applicable parties are engaged as appropriate), in each case without </w:t>
      </w:r>
      <w:r w:rsidR="005516AA" w:rsidRPr="004C2CD7">
        <w:rPr>
          <w:rFonts w:asciiTheme="minorHAnsi" w:hAnsiTheme="minorHAnsi"/>
        </w:rPr>
        <w:t>VITA</w:t>
      </w:r>
      <w:r w:rsidRPr="004C2CD7">
        <w:rPr>
          <w:rFonts w:asciiTheme="minorHAnsi" w:hAnsiTheme="minorHAnsi"/>
        </w:rPr>
        <w:t xml:space="preserve">’s participation or facilitation unless approval or escalation is required.  </w:t>
      </w:r>
    </w:p>
    <w:p w14:paraId="7484C84D" w14:textId="77777777" w:rsidR="00C5307D" w:rsidRPr="004C2CD7" w:rsidRDefault="001106D9" w:rsidP="00816C21">
      <w:pPr>
        <w:pStyle w:val="Heading2"/>
        <w:keepNext/>
        <w:keepLines/>
        <w:rPr>
          <w:rFonts w:asciiTheme="minorHAnsi" w:hAnsiTheme="minorHAnsi"/>
        </w:rPr>
      </w:pPr>
      <w:bookmarkStart w:id="18" w:name="_Toc392496856"/>
      <w:bookmarkStart w:id="19" w:name="_Toc389778989"/>
      <w:bookmarkStart w:id="20" w:name="_Toc523300329"/>
      <w:r w:rsidRPr="004C2CD7">
        <w:rPr>
          <w:rFonts w:asciiTheme="minorHAnsi" w:hAnsiTheme="minorHAnsi"/>
        </w:rPr>
        <w:lastRenderedPageBreak/>
        <w:t>Services Documentation</w:t>
      </w:r>
      <w:bookmarkEnd w:id="18"/>
      <w:bookmarkEnd w:id="19"/>
      <w:bookmarkEnd w:id="20"/>
    </w:p>
    <w:p w14:paraId="7484C84E" w14:textId="77777777" w:rsidR="00C5307D" w:rsidRPr="004C2CD7" w:rsidRDefault="001106D9" w:rsidP="00816C21">
      <w:pPr>
        <w:keepNext/>
        <w:keepLines/>
        <w:rPr>
          <w:rFonts w:asciiTheme="minorHAnsi" w:hAnsiTheme="minorHAnsi"/>
        </w:rPr>
      </w:pPr>
      <w:r w:rsidRPr="004C2CD7">
        <w:rPr>
          <w:rFonts w:asciiTheme="minorHAnsi" w:hAnsiTheme="minorHAnsi"/>
        </w:rPr>
        <w:t xml:space="preserve">The documentation framework for Integrated </w:t>
      </w:r>
      <w:r w:rsidR="005516AA" w:rsidRPr="004C2CD7">
        <w:rPr>
          <w:rFonts w:asciiTheme="minorHAnsi" w:hAnsiTheme="minorHAnsi"/>
        </w:rPr>
        <w:t>Suppliers</w:t>
      </w:r>
      <w:r w:rsidRPr="004C2CD7">
        <w:rPr>
          <w:rFonts w:asciiTheme="minorHAnsi" w:hAnsiTheme="minorHAnsi"/>
        </w:rPr>
        <w:t xml:space="preserve"> within the Managed Environment </w:t>
      </w:r>
      <w:r w:rsidR="007D566A">
        <w:rPr>
          <w:rFonts w:asciiTheme="minorHAnsi" w:hAnsiTheme="minorHAnsi"/>
        </w:rPr>
        <w:t>may be summarized</w:t>
      </w:r>
      <w:r w:rsidRPr="004C2CD7">
        <w:rPr>
          <w:rFonts w:asciiTheme="minorHAnsi" w:hAnsiTheme="minorHAnsi"/>
        </w:rPr>
        <w:t xml:space="preserve">, as follows:   </w:t>
      </w:r>
    </w:p>
    <w:p w14:paraId="7484C84F" w14:textId="77777777" w:rsidR="00C5307D" w:rsidRPr="00E301D6" w:rsidRDefault="007D566A">
      <w:pPr>
        <w:pStyle w:val="ListParagraph"/>
        <w:numPr>
          <w:ilvl w:val="0"/>
          <w:numId w:val="10"/>
        </w:numPr>
        <w:rPr>
          <w:rFonts w:asciiTheme="minorHAnsi" w:hAnsiTheme="minorHAnsi"/>
        </w:rPr>
      </w:pPr>
      <w:r>
        <w:rPr>
          <w:rFonts w:asciiTheme="minorHAnsi" w:hAnsiTheme="minorHAnsi"/>
        </w:rPr>
        <w:t>The</w:t>
      </w:r>
      <w:r w:rsidR="001106D9" w:rsidRPr="00007FB4">
        <w:rPr>
          <w:rFonts w:asciiTheme="minorHAnsi" w:hAnsiTheme="minorHAnsi"/>
        </w:rPr>
        <w:t xml:space="preserve"> service responsibilities </w:t>
      </w:r>
      <w:r>
        <w:rPr>
          <w:rFonts w:asciiTheme="minorHAnsi" w:hAnsiTheme="minorHAnsi"/>
        </w:rPr>
        <w:t xml:space="preserve">and requirements specific to each </w:t>
      </w:r>
      <w:r w:rsidR="001106D9" w:rsidRPr="00007FB4">
        <w:rPr>
          <w:rFonts w:asciiTheme="minorHAnsi" w:hAnsiTheme="minorHAnsi"/>
        </w:rPr>
        <w:t xml:space="preserve">of </w:t>
      </w:r>
      <w:r>
        <w:rPr>
          <w:rFonts w:asciiTheme="minorHAnsi" w:hAnsiTheme="minorHAnsi"/>
        </w:rPr>
        <w:t xml:space="preserve">the </w:t>
      </w:r>
      <w:r w:rsidR="00AA6F34">
        <w:rPr>
          <w:rFonts w:asciiTheme="minorHAnsi" w:hAnsiTheme="minorHAnsi"/>
        </w:rPr>
        <w:t>Integrated Suppliers</w:t>
      </w:r>
      <w:r w:rsidR="001106D9" w:rsidRPr="00007FB4">
        <w:rPr>
          <w:rFonts w:asciiTheme="minorHAnsi" w:hAnsiTheme="minorHAnsi"/>
        </w:rPr>
        <w:t xml:space="preserve"> are </w:t>
      </w:r>
      <w:r w:rsidR="00200762">
        <w:rPr>
          <w:rFonts w:asciiTheme="minorHAnsi" w:hAnsiTheme="minorHAnsi"/>
        </w:rPr>
        <w:t>set forth</w:t>
      </w:r>
      <w:r w:rsidR="00200762" w:rsidRPr="00007FB4">
        <w:rPr>
          <w:rFonts w:asciiTheme="minorHAnsi" w:hAnsiTheme="minorHAnsi"/>
        </w:rPr>
        <w:t xml:space="preserve"> </w:t>
      </w:r>
      <w:r w:rsidR="001106D9" w:rsidRPr="00007FB4">
        <w:rPr>
          <w:rFonts w:asciiTheme="minorHAnsi" w:hAnsiTheme="minorHAnsi"/>
        </w:rPr>
        <w:t xml:space="preserve">in the </w:t>
      </w:r>
      <w:r w:rsidR="001106D9" w:rsidRPr="00E301D6">
        <w:rPr>
          <w:rFonts w:asciiTheme="minorHAnsi" w:hAnsiTheme="minorHAnsi"/>
        </w:rPr>
        <w:t xml:space="preserve">Agreement, including </w:t>
      </w:r>
      <w:r w:rsidR="001106D9" w:rsidRPr="00E301D6">
        <w:rPr>
          <w:rFonts w:asciiTheme="minorHAnsi" w:hAnsiTheme="minorHAnsi"/>
          <w:b/>
          <w:u w:val="single"/>
        </w:rPr>
        <w:t>Exhibit 2 (</w:t>
      </w:r>
      <w:r w:rsidR="00816C21" w:rsidRPr="00E301D6">
        <w:rPr>
          <w:rFonts w:asciiTheme="minorHAnsi" w:hAnsiTheme="minorHAnsi"/>
          <w:b/>
          <w:u w:val="single"/>
        </w:rPr>
        <w:t>Description of Services</w:t>
      </w:r>
      <w:r w:rsidR="001106D9" w:rsidRPr="00E301D6">
        <w:rPr>
          <w:rFonts w:asciiTheme="minorHAnsi" w:hAnsiTheme="minorHAnsi"/>
          <w:b/>
          <w:u w:val="single"/>
        </w:rPr>
        <w:t xml:space="preserve"> and Solution)</w:t>
      </w:r>
      <w:r w:rsidR="001106D9" w:rsidRPr="00E301D6">
        <w:rPr>
          <w:rFonts w:asciiTheme="minorHAnsi" w:hAnsiTheme="minorHAnsi"/>
        </w:rPr>
        <w:t>.</w:t>
      </w:r>
    </w:p>
    <w:p w14:paraId="7484C850" w14:textId="77777777" w:rsidR="00C5307D" w:rsidRPr="00E301D6" w:rsidRDefault="00200762">
      <w:pPr>
        <w:pStyle w:val="ListParagraph"/>
        <w:numPr>
          <w:ilvl w:val="0"/>
          <w:numId w:val="10"/>
        </w:numPr>
        <w:rPr>
          <w:rFonts w:asciiTheme="minorHAnsi" w:hAnsiTheme="minorHAnsi"/>
        </w:rPr>
      </w:pPr>
      <w:r>
        <w:rPr>
          <w:rFonts w:asciiTheme="minorHAnsi" w:hAnsiTheme="minorHAnsi"/>
        </w:rPr>
        <w:t>The</w:t>
      </w:r>
      <w:r w:rsidR="001106D9" w:rsidRPr="00E301D6">
        <w:rPr>
          <w:rFonts w:asciiTheme="minorHAnsi" w:hAnsiTheme="minorHAnsi"/>
        </w:rPr>
        <w:t xml:space="preserve"> processes and procedures that must be followed</w:t>
      </w:r>
      <w:r>
        <w:rPr>
          <w:rFonts w:asciiTheme="minorHAnsi" w:hAnsiTheme="minorHAnsi"/>
        </w:rPr>
        <w:t xml:space="preserve"> for coordination, management, and reporting of the Integrated Suppliers across the Managed Environment</w:t>
      </w:r>
      <w:r w:rsidR="001106D9" w:rsidRPr="00E301D6">
        <w:rPr>
          <w:rFonts w:asciiTheme="minorHAnsi" w:hAnsiTheme="minorHAnsi"/>
        </w:rPr>
        <w:t xml:space="preserve"> </w:t>
      </w:r>
      <w:r w:rsidR="00FB17BD" w:rsidRPr="00E301D6">
        <w:rPr>
          <w:rFonts w:asciiTheme="minorHAnsi" w:hAnsiTheme="minorHAnsi"/>
        </w:rPr>
        <w:t>shall</w:t>
      </w:r>
      <w:r w:rsidR="001106D9" w:rsidRPr="00E301D6">
        <w:rPr>
          <w:rFonts w:asciiTheme="minorHAnsi" w:hAnsiTheme="minorHAnsi"/>
        </w:rPr>
        <w:t xml:space="preserve"> </w:t>
      </w:r>
      <w:r>
        <w:rPr>
          <w:rFonts w:asciiTheme="minorHAnsi" w:hAnsiTheme="minorHAnsi"/>
        </w:rPr>
        <w:t xml:space="preserve">be </w:t>
      </w:r>
      <w:r w:rsidR="001106D9" w:rsidRPr="00E301D6">
        <w:rPr>
          <w:rFonts w:asciiTheme="minorHAnsi" w:hAnsiTheme="minorHAnsi"/>
        </w:rPr>
        <w:t>set forth in the Service Management Manual</w:t>
      </w:r>
      <w:r w:rsidR="00CB15E8">
        <w:rPr>
          <w:rFonts w:asciiTheme="minorHAnsi" w:hAnsiTheme="minorHAnsi"/>
        </w:rPr>
        <w:t xml:space="preserve"> (SMM)</w:t>
      </w:r>
      <w:r w:rsidR="001106D9" w:rsidRPr="00E301D6">
        <w:rPr>
          <w:rFonts w:asciiTheme="minorHAnsi" w:hAnsiTheme="minorHAnsi"/>
        </w:rPr>
        <w:t>; and</w:t>
      </w:r>
    </w:p>
    <w:p w14:paraId="7484C851" w14:textId="77777777" w:rsidR="00C5307D" w:rsidRPr="00E301D6" w:rsidRDefault="001106D9">
      <w:pPr>
        <w:pStyle w:val="ListParagraph"/>
        <w:numPr>
          <w:ilvl w:val="0"/>
          <w:numId w:val="10"/>
        </w:numPr>
        <w:rPr>
          <w:rFonts w:asciiTheme="minorHAnsi" w:hAnsiTheme="minorHAnsi"/>
        </w:rPr>
      </w:pPr>
      <w:r w:rsidRPr="00E301D6">
        <w:rPr>
          <w:rFonts w:asciiTheme="minorHAnsi" w:hAnsiTheme="minorHAnsi"/>
        </w:rPr>
        <w:t xml:space="preserve">Operating Level Agreements </w:t>
      </w:r>
      <w:r w:rsidR="00CB15E8">
        <w:rPr>
          <w:rFonts w:asciiTheme="minorHAnsi" w:hAnsiTheme="minorHAnsi"/>
        </w:rPr>
        <w:t xml:space="preserve">(OLAs) </w:t>
      </w:r>
      <w:r w:rsidRPr="00E301D6">
        <w:rPr>
          <w:rFonts w:asciiTheme="minorHAnsi" w:hAnsiTheme="minorHAnsi"/>
        </w:rPr>
        <w:t xml:space="preserve">between the </w:t>
      </w:r>
      <w:r w:rsidR="00355B17" w:rsidRPr="00E301D6">
        <w:rPr>
          <w:rFonts w:asciiTheme="minorHAnsi" w:hAnsiTheme="minorHAnsi"/>
        </w:rPr>
        <w:t>MSI</w:t>
      </w:r>
      <w:r w:rsidRPr="00E301D6">
        <w:rPr>
          <w:rFonts w:asciiTheme="minorHAnsi" w:hAnsiTheme="minorHAnsi"/>
        </w:rPr>
        <w:t xml:space="preserve"> and each </w:t>
      </w:r>
      <w:r w:rsidR="00AA6F34">
        <w:rPr>
          <w:rFonts w:asciiTheme="minorHAnsi" w:hAnsiTheme="minorHAnsi"/>
        </w:rPr>
        <w:t>Service Tower Supplier</w:t>
      </w:r>
      <w:r w:rsidRPr="00E301D6">
        <w:rPr>
          <w:rFonts w:asciiTheme="minorHAnsi" w:hAnsiTheme="minorHAnsi"/>
        </w:rPr>
        <w:t xml:space="preserve">, and between </w:t>
      </w:r>
      <w:r w:rsidR="00AA6F34">
        <w:rPr>
          <w:rFonts w:asciiTheme="minorHAnsi" w:hAnsiTheme="minorHAnsi"/>
        </w:rPr>
        <w:t>Service Tower Supplier</w:t>
      </w:r>
      <w:r w:rsidR="00FB17BD" w:rsidRPr="00E301D6">
        <w:rPr>
          <w:rFonts w:asciiTheme="minorHAnsi" w:hAnsiTheme="minorHAnsi"/>
        </w:rPr>
        <w:t>s</w:t>
      </w:r>
      <w:r w:rsidRPr="00E301D6">
        <w:rPr>
          <w:rFonts w:asciiTheme="minorHAnsi" w:hAnsiTheme="minorHAnsi"/>
        </w:rPr>
        <w:t xml:space="preserve">, </w:t>
      </w:r>
      <w:r w:rsidR="00200762">
        <w:rPr>
          <w:rFonts w:asciiTheme="minorHAnsi" w:hAnsiTheme="minorHAnsi"/>
        </w:rPr>
        <w:t>will provide for</w:t>
      </w:r>
      <w:r w:rsidR="00200762" w:rsidRPr="00E301D6">
        <w:rPr>
          <w:rFonts w:asciiTheme="minorHAnsi" w:hAnsiTheme="minorHAnsi"/>
        </w:rPr>
        <w:t xml:space="preserve"> </w:t>
      </w:r>
      <w:r w:rsidRPr="00E301D6">
        <w:rPr>
          <w:rFonts w:asciiTheme="minorHAnsi" w:hAnsiTheme="minorHAnsi"/>
        </w:rPr>
        <w:t xml:space="preserve">particular interactions between the </w:t>
      </w:r>
      <w:r w:rsidR="00FB17BD" w:rsidRPr="00E301D6">
        <w:rPr>
          <w:rFonts w:asciiTheme="minorHAnsi" w:hAnsiTheme="minorHAnsi"/>
        </w:rPr>
        <w:t xml:space="preserve">respective </w:t>
      </w:r>
      <w:r w:rsidRPr="00E301D6">
        <w:rPr>
          <w:rFonts w:asciiTheme="minorHAnsi" w:hAnsiTheme="minorHAnsi"/>
        </w:rPr>
        <w:t>parties and their responsibilities to each other, in each case with respect to the Managed Environment.</w:t>
      </w:r>
    </w:p>
    <w:p w14:paraId="7484C852" w14:textId="77777777" w:rsidR="00C5307D" w:rsidRPr="004C2CD7" w:rsidRDefault="001106D9">
      <w:pPr>
        <w:pStyle w:val="Heading1"/>
        <w:rPr>
          <w:rFonts w:asciiTheme="minorHAnsi" w:hAnsiTheme="minorHAnsi"/>
        </w:rPr>
      </w:pPr>
      <w:bookmarkStart w:id="21" w:name="_Toc392496857"/>
      <w:bookmarkStart w:id="22" w:name="_Toc389778990"/>
      <w:bookmarkStart w:id="23" w:name="_Toc523300330"/>
      <w:r w:rsidRPr="004C2CD7">
        <w:rPr>
          <w:rFonts w:asciiTheme="minorHAnsi" w:hAnsiTheme="minorHAnsi"/>
        </w:rPr>
        <w:t>Goals and Objectives for this Agreement</w:t>
      </w:r>
      <w:bookmarkEnd w:id="21"/>
      <w:bookmarkEnd w:id="22"/>
      <w:bookmarkEnd w:id="23"/>
    </w:p>
    <w:p w14:paraId="7484C853" w14:textId="77777777" w:rsidR="00C5307D" w:rsidRPr="004C2CD7" w:rsidRDefault="001106D9">
      <w:pPr>
        <w:rPr>
          <w:rFonts w:asciiTheme="minorHAnsi" w:hAnsiTheme="minorHAnsi"/>
        </w:rPr>
      </w:pPr>
      <w:r w:rsidRPr="004C2CD7">
        <w:rPr>
          <w:rFonts w:asciiTheme="minorHAnsi" w:hAnsiTheme="minorHAnsi"/>
        </w:rPr>
        <w:t xml:space="preserve">In addition to the tenets and other requirements for the </w:t>
      </w:r>
      <w:r w:rsidR="00FB17BD" w:rsidRPr="004C2CD7">
        <w:rPr>
          <w:rFonts w:asciiTheme="minorHAnsi" w:hAnsiTheme="minorHAnsi"/>
        </w:rPr>
        <w:t>I</w:t>
      </w:r>
      <w:r w:rsidRPr="004C2CD7">
        <w:rPr>
          <w:rFonts w:asciiTheme="minorHAnsi" w:hAnsiTheme="minorHAnsi"/>
        </w:rPr>
        <w:t xml:space="preserve">ntegrated </w:t>
      </w:r>
      <w:r w:rsidR="00FB17BD" w:rsidRPr="004C2CD7">
        <w:rPr>
          <w:rFonts w:asciiTheme="minorHAnsi" w:hAnsiTheme="minorHAnsi"/>
        </w:rPr>
        <w:t>S</w:t>
      </w:r>
      <w:r w:rsidRPr="004C2CD7">
        <w:rPr>
          <w:rFonts w:asciiTheme="minorHAnsi" w:hAnsiTheme="minorHAnsi"/>
        </w:rPr>
        <w:t xml:space="preserve">ervices </w:t>
      </w:r>
      <w:r w:rsidR="00FB17BD" w:rsidRPr="004C2CD7">
        <w:rPr>
          <w:rFonts w:asciiTheme="minorHAnsi" w:hAnsiTheme="minorHAnsi"/>
        </w:rPr>
        <w:t>P</w:t>
      </w:r>
      <w:r w:rsidRPr="004C2CD7">
        <w:rPr>
          <w:rFonts w:asciiTheme="minorHAnsi" w:hAnsiTheme="minorHAnsi"/>
        </w:rPr>
        <w:t xml:space="preserve">latform described above, </w:t>
      </w:r>
      <w:r w:rsidR="00FB17BD" w:rsidRPr="004C2CD7">
        <w:rPr>
          <w:rFonts w:asciiTheme="minorHAnsi" w:hAnsiTheme="minorHAnsi"/>
        </w:rPr>
        <w:t>VITA</w:t>
      </w:r>
      <w:r w:rsidRPr="004C2CD7">
        <w:rPr>
          <w:rFonts w:asciiTheme="minorHAnsi" w:hAnsiTheme="minorHAnsi"/>
        </w:rPr>
        <w:t xml:space="preserve"> and the </w:t>
      </w:r>
      <w:r w:rsidR="00FB17BD" w:rsidRPr="004C2CD7">
        <w:rPr>
          <w:rFonts w:asciiTheme="minorHAnsi" w:hAnsiTheme="minorHAnsi"/>
        </w:rPr>
        <w:t xml:space="preserve">other </w:t>
      </w:r>
      <w:r w:rsidRPr="004C2CD7">
        <w:rPr>
          <w:rFonts w:asciiTheme="minorHAnsi" w:hAnsiTheme="minorHAnsi"/>
        </w:rPr>
        <w:t xml:space="preserve">Customers have agreed upon the following goals and objectives in particular for this Agreement and </w:t>
      </w:r>
      <w:r w:rsidR="00FB17BD" w:rsidRPr="004C2CD7">
        <w:rPr>
          <w:rFonts w:asciiTheme="minorHAnsi" w:hAnsiTheme="minorHAnsi"/>
        </w:rPr>
        <w:t>Supplier</w:t>
      </w:r>
      <w:r w:rsidRPr="004C2CD7">
        <w:rPr>
          <w:rFonts w:asciiTheme="minorHAnsi" w:hAnsiTheme="minorHAnsi"/>
        </w:rPr>
        <w:t xml:space="preserve">’s Services: </w:t>
      </w:r>
    </w:p>
    <w:p w14:paraId="7484C854" w14:textId="77777777" w:rsidR="008328CC" w:rsidRPr="008328CC" w:rsidRDefault="008328CC" w:rsidP="008328CC">
      <w:pPr>
        <w:pStyle w:val="ListParagraph"/>
        <w:numPr>
          <w:ilvl w:val="0"/>
          <w:numId w:val="11"/>
        </w:numPr>
        <w:rPr>
          <w:rFonts w:asciiTheme="minorHAnsi" w:hAnsiTheme="minorHAnsi"/>
          <w:b/>
        </w:rPr>
      </w:pPr>
      <w:r w:rsidRPr="008328CC">
        <w:rPr>
          <w:rFonts w:asciiTheme="minorHAnsi" w:hAnsiTheme="minorHAnsi"/>
          <w:b/>
        </w:rPr>
        <w:t xml:space="preserve">Maintain and improve service quality.  </w:t>
      </w:r>
    </w:p>
    <w:p w14:paraId="7484C855" w14:textId="77777777" w:rsidR="008328CC" w:rsidRPr="008328CC" w:rsidRDefault="008328CC" w:rsidP="008328CC">
      <w:pPr>
        <w:pStyle w:val="ListParagraph"/>
        <w:numPr>
          <w:ilvl w:val="1"/>
          <w:numId w:val="11"/>
        </w:numPr>
        <w:rPr>
          <w:rFonts w:asciiTheme="minorHAnsi" w:hAnsiTheme="minorHAnsi"/>
        </w:rPr>
      </w:pPr>
      <w:r w:rsidRPr="008328CC">
        <w:rPr>
          <w:rFonts w:asciiTheme="minorHAnsi" w:hAnsiTheme="minorHAnsi"/>
        </w:rPr>
        <w:t>Develop the capability to address evolving agency needs and create opportunities to improve service performance without degrading service reliability, security, and quality.</w:t>
      </w:r>
    </w:p>
    <w:p w14:paraId="7484C856" w14:textId="77777777" w:rsidR="008328CC" w:rsidRPr="008328CC" w:rsidRDefault="008328CC" w:rsidP="008328CC">
      <w:pPr>
        <w:pStyle w:val="ListParagraph"/>
        <w:numPr>
          <w:ilvl w:val="0"/>
          <w:numId w:val="11"/>
        </w:numPr>
        <w:rPr>
          <w:rFonts w:asciiTheme="minorHAnsi" w:hAnsiTheme="minorHAnsi"/>
          <w:b/>
        </w:rPr>
      </w:pPr>
      <w:r w:rsidRPr="008328CC">
        <w:rPr>
          <w:rFonts w:asciiTheme="minorHAnsi" w:hAnsiTheme="minorHAnsi"/>
          <w:b/>
        </w:rPr>
        <w:t xml:space="preserve">Ensure cost competitiveness – both now and in the future. </w:t>
      </w:r>
    </w:p>
    <w:p w14:paraId="7484C857" w14:textId="77777777" w:rsidR="008328CC" w:rsidRPr="008328CC" w:rsidRDefault="008328CC" w:rsidP="008328CC">
      <w:pPr>
        <w:pStyle w:val="ListParagraph"/>
        <w:numPr>
          <w:ilvl w:val="1"/>
          <w:numId w:val="11"/>
        </w:numPr>
        <w:rPr>
          <w:rFonts w:asciiTheme="minorHAnsi" w:hAnsiTheme="minorHAnsi"/>
        </w:rPr>
      </w:pPr>
      <w:r w:rsidRPr="008328CC">
        <w:rPr>
          <w:rFonts w:asciiTheme="minorHAnsi" w:hAnsiTheme="minorHAnsi"/>
        </w:rPr>
        <w:t>Structure service offerings so they can be more easily compared to market services at market rates; offer a menu of service options to customers.</w:t>
      </w:r>
    </w:p>
    <w:p w14:paraId="7484C858" w14:textId="77777777" w:rsidR="008328CC" w:rsidRPr="008328CC" w:rsidRDefault="008328CC" w:rsidP="008328CC">
      <w:pPr>
        <w:pStyle w:val="ListParagraph"/>
        <w:numPr>
          <w:ilvl w:val="0"/>
          <w:numId w:val="11"/>
        </w:numPr>
        <w:rPr>
          <w:rFonts w:asciiTheme="minorHAnsi" w:hAnsiTheme="minorHAnsi"/>
          <w:b/>
        </w:rPr>
      </w:pPr>
      <w:r w:rsidRPr="008328CC">
        <w:rPr>
          <w:rFonts w:asciiTheme="minorHAnsi" w:hAnsiTheme="minorHAnsi"/>
          <w:b/>
        </w:rPr>
        <w:t xml:space="preserve">Create a platform view of service delivery that is highly visible and accountable. </w:t>
      </w:r>
    </w:p>
    <w:p w14:paraId="7484C859" w14:textId="77777777" w:rsidR="00C5307D" w:rsidRPr="008328CC" w:rsidRDefault="008328CC" w:rsidP="008328CC">
      <w:pPr>
        <w:pStyle w:val="ListParagraph"/>
        <w:numPr>
          <w:ilvl w:val="1"/>
          <w:numId w:val="11"/>
        </w:numPr>
        <w:rPr>
          <w:rFonts w:asciiTheme="minorHAnsi" w:hAnsiTheme="minorHAnsi"/>
        </w:rPr>
      </w:pPr>
      <w:r w:rsidRPr="008328CC">
        <w:rPr>
          <w:rFonts w:asciiTheme="minorHAnsi" w:hAnsiTheme="minorHAnsi"/>
        </w:rPr>
        <w:t>Provide for Enterprise and Agency visibility of consumption, cost, performance, and the responsiveness of suppliers. Establish a governance structure and forums to promote stakeholder engagement and improve the balance of agencies and enterprise needs.</w:t>
      </w:r>
    </w:p>
    <w:p w14:paraId="7484C85A" w14:textId="77777777" w:rsidR="0034382B" w:rsidRPr="004C2CD7" w:rsidRDefault="0034382B" w:rsidP="0034382B">
      <w:pPr>
        <w:pStyle w:val="Heading1"/>
        <w:rPr>
          <w:rFonts w:asciiTheme="minorHAnsi" w:hAnsiTheme="minorHAnsi"/>
        </w:rPr>
      </w:pPr>
      <w:bookmarkStart w:id="24" w:name="_Toc392496858"/>
      <w:bookmarkStart w:id="25" w:name="_Toc389778991"/>
      <w:bookmarkStart w:id="26" w:name="_Toc523300331"/>
      <w:r w:rsidRPr="004C2CD7">
        <w:rPr>
          <w:rFonts w:asciiTheme="minorHAnsi" w:hAnsiTheme="minorHAnsi"/>
        </w:rPr>
        <w:t>Interpretation of Provisions in Sections 2</w:t>
      </w:r>
      <w:r w:rsidR="008702A6">
        <w:rPr>
          <w:rFonts w:asciiTheme="minorHAnsi" w:hAnsiTheme="minorHAnsi"/>
        </w:rPr>
        <w:t>.0</w:t>
      </w:r>
      <w:r w:rsidRPr="004C2CD7">
        <w:rPr>
          <w:rFonts w:asciiTheme="minorHAnsi" w:hAnsiTheme="minorHAnsi"/>
        </w:rPr>
        <w:t xml:space="preserve"> and 3</w:t>
      </w:r>
      <w:bookmarkEnd w:id="24"/>
      <w:bookmarkEnd w:id="25"/>
      <w:r w:rsidR="008702A6">
        <w:rPr>
          <w:rFonts w:asciiTheme="minorHAnsi" w:hAnsiTheme="minorHAnsi"/>
        </w:rPr>
        <w:t>.0</w:t>
      </w:r>
      <w:bookmarkEnd w:id="26"/>
    </w:p>
    <w:p w14:paraId="7484C85B" w14:textId="77777777" w:rsidR="0034382B" w:rsidRPr="004C2CD7" w:rsidRDefault="0034382B" w:rsidP="0034382B">
      <w:pPr>
        <w:rPr>
          <w:rFonts w:asciiTheme="minorHAnsi" w:hAnsiTheme="minorHAnsi"/>
          <w:b/>
        </w:rPr>
      </w:pPr>
      <w:r w:rsidRPr="004C2CD7">
        <w:rPr>
          <w:rFonts w:asciiTheme="minorHAnsi" w:hAnsiTheme="minorHAnsi"/>
        </w:rPr>
        <w:t xml:space="preserve">The provisions in </w:t>
      </w:r>
      <w:r w:rsidRPr="00816C21">
        <w:rPr>
          <w:rFonts w:asciiTheme="minorHAnsi" w:hAnsiTheme="minorHAnsi"/>
          <w:b/>
          <w:u w:val="single"/>
        </w:rPr>
        <w:t>Section</w:t>
      </w:r>
      <w:r w:rsidR="008702A6">
        <w:rPr>
          <w:rFonts w:asciiTheme="minorHAnsi" w:hAnsiTheme="minorHAnsi"/>
          <w:b/>
          <w:u w:val="single"/>
        </w:rPr>
        <w:t>s</w:t>
      </w:r>
      <w:r w:rsidRPr="00816C21">
        <w:rPr>
          <w:rFonts w:asciiTheme="minorHAnsi" w:hAnsiTheme="minorHAnsi"/>
          <w:b/>
          <w:u w:val="single"/>
        </w:rPr>
        <w:t xml:space="preserve"> 2</w:t>
      </w:r>
      <w:r w:rsidR="008702A6">
        <w:rPr>
          <w:rFonts w:asciiTheme="minorHAnsi" w:hAnsiTheme="minorHAnsi"/>
          <w:b/>
          <w:u w:val="single"/>
        </w:rPr>
        <w:t>.0</w:t>
      </w:r>
      <w:r w:rsidRPr="00816C21">
        <w:rPr>
          <w:rFonts w:asciiTheme="minorHAnsi" w:hAnsiTheme="minorHAnsi"/>
        </w:rPr>
        <w:t xml:space="preserve"> and </w:t>
      </w:r>
      <w:r w:rsidR="008702A6" w:rsidRPr="00816C21">
        <w:rPr>
          <w:rFonts w:asciiTheme="minorHAnsi" w:hAnsiTheme="minorHAnsi"/>
          <w:b/>
          <w:u w:val="single"/>
        </w:rPr>
        <w:t>3</w:t>
      </w:r>
      <w:r w:rsidR="008702A6">
        <w:rPr>
          <w:rFonts w:asciiTheme="minorHAnsi" w:hAnsiTheme="minorHAnsi"/>
          <w:b/>
          <w:u w:val="single"/>
        </w:rPr>
        <w:t>.0</w:t>
      </w:r>
      <w:r w:rsidRPr="00816C21">
        <w:rPr>
          <w:rFonts w:asciiTheme="minorHAnsi" w:hAnsiTheme="minorHAnsi"/>
        </w:rPr>
        <w:t xml:space="preserve"> </w:t>
      </w:r>
      <w:r w:rsidR="008702A6">
        <w:rPr>
          <w:rFonts w:asciiTheme="minorHAnsi" w:hAnsiTheme="minorHAnsi"/>
        </w:rPr>
        <w:t>above</w:t>
      </w:r>
      <w:r w:rsidRPr="00816C21">
        <w:rPr>
          <w:rFonts w:asciiTheme="minorHAnsi" w:hAnsiTheme="minorHAnsi"/>
        </w:rPr>
        <w:t xml:space="preserve"> are intended to set forth the principles upon which the Agreement – and the relationship between the </w:t>
      </w:r>
      <w:r w:rsidRPr="004C2CD7">
        <w:rPr>
          <w:rFonts w:asciiTheme="minorHAnsi" w:hAnsiTheme="minorHAnsi"/>
        </w:rPr>
        <w:t xml:space="preserve">Parties, as well as with other Integrated </w:t>
      </w:r>
      <w:r w:rsidR="00AF373A" w:rsidRPr="004C2CD7">
        <w:rPr>
          <w:rFonts w:asciiTheme="minorHAnsi" w:hAnsiTheme="minorHAnsi"/>
        </w:rPr>
        <w:t>Suppliers,</w:t>
      </w:r>
      <w:r w:rsidRPr="004C2CD7">
        <w:rPr>
          <w:rFonts w:asciiTheme="minorHAnsi" w:hAnsiTheme="minorHAnsi"/>
        </w:rPr>
        <w:t xml:space="preserve"> is based, and to provide a context in which to interpret the Agreement’s terms and conditions in circumstances where meaning </w:t>
      </w:r>
      <w:r w:rsidR="00AF373A" w:rsidRPr="004C2CD7">
        <w:rPr>
          <w:rFonts w:asciiTheme="minorHAnsi" w:hAnsiTheme="minorHAnsi"/>
        </w:rPr>
        <w:t>may be</w:t>
      </w:r>
      <w:r w:rsidRPr="004C2CD7">
        <w:rPr>
          <w:rFonts w:asciiTheme="minorHAnsi" w:hAnsiTheme="minorHAnsi"/>
        </w:rPr>
        <w:t xml:space="preserve"> unclear or ambiguous.  Such provisions are </w:t>
      </w:r>
      <w:r w:rsidRPr="004C2CD7">
        <w:rPr>
          <w:rFonts w:asciiTheme="minorHAnsi" w:hAnsiTheme="minorHAnsi"/>
        </w:rPr>
        <w:lastRenderedPageBreak/>
        <w:t xml:space="preserve">not intended to alter the plain meaning of the Agreement or to change the scope of the Parties’ express obligations under it. </w:t>
      </w:r>
    </w:p>
    <w:p w14:paraId="7484C85C" w14:textId="77777777" w:rsidR="00C5307D" w:rsidRPr="004C2CD7" w:rsidRDefault="001106D9">
      <w:pPr>
        <w:pStyle w:val="Heading1"/>
        <w:rPr>
          <w:rFonts w:asciiTheme="minorHAnsi" w:hAnsiTheme="minorHAnsi"/>
        </w:rPr>
      </w:pPr>
      <w:bookmarkStart w:id="27" w:name="_Toc392496859"/>
      <w:bookmarkStart w:id="28" w:name="_Toc389778992"/>
      <w:bookmarkStart w:id="29" w:name="_Toc523300332"/>
      <w:r w:rsidRPr="004C2CD7">
        <w:rPr>
          <w:rFonts w:asciiTheme="minorHAnsi" w:hAnsiTheme="minorHAnsi"/>
        </w:rPr>
        <w:t>Classification of Services Documents</w:t>
      </w:r>
      <w:bookmarkEnd w:id="27"/>
      <w:bookmarkEnd w:id="28"/>
      <w:bookmarkEnd w:id="29"/>
    </w:p>
    <w:p w14:paraId="7484C85D" w14:textId="77777777" w:rsidR="00D95BF8" w:rsidRPr="004C2CD7" w:rsidRDefault="00AF373A">
      <w:pPr>
        <w:pStyle w:val="ListParagraph"/>
        <w:numPr>
          <w:ilvl w:val="0"/>
          <w:numId w:val="12"/>
        </w:numPr>
        <w:rPr>
          <w:rFonts w:asciiTheme="minorHAnsi" w:hAnsiTheme="minorHAnsi"/>
        </w:rPr>
      </w:pPr>
      <w:r w:rsidRPr="004C2CD7">
        <w:rPr>
          <w:rFonts w:asciiTheme="minorHAnsi" w:hAnsiTheme="minorHAnsi"/>
        </w:rPr>
        <w:t>T</w:t>
      </w:r>
      <w:r w:rsidR="001106D9" w:rsidRPr="004C2CD7">
        <w:rPr>
          <w:rFonts w:asciiTheme="minorHAnsi" w:hAnsiTheme="minorHAnsi"/>
        </w:rPr>
        <w:t xml:space="preserve">he Integrated Services Platform </w:t>
      </w:r>
      <w:r w:rsidRPr="004C2CD7">
        <w:rPr>
          <w:rFonts w:asciiTheme="minorHAnsi" w:hAnsiTheme="minorHAnsi"/>
        </w:rPr>
        <w:t>utilizes</w:t>
      </w:r>
      <w:r w:rsidR="001106D9" w:rsidRPr="004C2CD7">
        <w:rPr>
          <w:rFonts w:asciiTheme="minorHAnsi" w:hAnsiTheme="minorHAnsi"/>
        </w:rPr>
        <w:t xml:space="preserve"> a common document framework </w:t>
      </w:r>
      <w:r w:rsidR="0072202E">
        <w:rPr>
          <w:rFonts w:asciiTheme="minorHAnsi" w:hAnsiTheme="minorHAnsi"/>
        </w:rPr>
        <w:t>applicable to</w:t>
      </w:r>
      <w:r w:rsidR="0072202E" w:rsidRPr="004C2CD7">
        <w:rPr>
          <w:rFonts w:asciiTheme="minorHAnsi" w:hAnsiTheme="minorHAnsi"/>
        </w:rPr>
        <w:t xml:space="preserve"> </w:t>
      </w:r>
      <w:r w:rsidR="001106D9" w:rsidRPr="004C2CD7">
        <w:rPr>
          <w:rFonts w:asciiTheme="minorHAnsi" w:hAnsiTheme="minorHAnsi"/>
        </w:rPr>
        <w:t xml:space="preserve">each of the Integrated </w:t>
      </w:r>
      <w:r w:rsidRPr="004C2CD7">
        <w:rPr>
          <w:rFonts w:asciiTheme="minorHAnsi" w:hAnsiTheme="minorHAnsi"/>
        </w:rPr>
        <w:t>Supplier</w:t>
      </w:r>
      <w:r w:rsidR="00AA6F34">
        <w:rPr>
          <w:rFonts w:asciiTheme="minorHAnsi" w:hAnsiTheme="minorHAnsi"/>
        </w:rPr>
        <w:t>s</w:t>
      </w:r>
      <w:r w:rsidR="001106D9" w:rsidRPr="004C2CD7">
        <w:rPr>
          <w:rFonts w:asciiTheme="minorHAnsi" w:hAnsiTheme="minorHAnsi"/>
        </w:rPr>
        <w:t>.  Th</w:t>
      </w:r>
      <w:r w:rsidRPr="004C2CD7">
        <w:rPr>
          <w:rFonts w:asciiTheme="minorHAnsi" w:hAnsiTheme="minorHAnsi"/>
        </w:rPr>
        <w:t>is</w:t>
      </w:r>
      <w:r w:rsidR="001106D9" w:rsidRPr="004C2CD7">
        <w:rPr>
          <w:rFonts w:asciiTheme="minorHAnsi" w:hAnsiTheme="minorHAnsi"/>
        </w:rPr>
        <w:t xml:space="preserve"> framework </w:t>
      </w:r>
      <w:r w:rsidR="0072202E">
        <w:rPr>
          <w:rFonts w:asciiTheme="minorHAnsi" w:hAnsiTheme="minorHAnsi"/>
        </w:rPr>
        <w:t>includes</w:t>
      </w:r>
      <w:r w:rsidR="0072202E" w:rsidRPr="004C2CD7">
        <w:rPr>
          <w:rFonts w:asciiTheme="minorHAnsi" w:hAnsiTheme="minorHAnsi"/>
        </w:rPr>
        <w:t xml:space="preserve"> </w:t>
      </w:r>
      <w:r w:rsidRPr="004C2CD7">
        <w:rPr>
          <w:rFonts w:asciiTheme="minorHAnsi" w:hAnsiTheme="minorHAnsi"/>
        </w:rPr>
        <w:t xml:space="preserve">certain </w:t>
      </w:r>
      <w:r w:rsidR="001106D9" w:rsidRPr="004C2CD7">
        <w:rPr>
          <w:rFonts w:asciiTheme="minorHAnsi" w:hAnsiTheme="minorHAnsi"/>
        </w:rPr>
        <w:t>documents or sections of document</w:t>
      </w:r>
      <w:r w:rsidRPr="004C2CD7">
        <w:rPr>
          <w:rFonts w:asciiTheme="minorHAnsi" w:hAnsiTheme="minorHAnsi"/>
        </w:rPr>
        <w:t>s</w:t>
      </w:r>
      <w:r w:rsidR="001106D9" w:rsidRPr="004C2CD7">
        <w:rPr>
          <w:rFonts w:asciiTheme="minorHAnsi" w:hAnsiTheme="minorHAnsi"/>
        </w:rPr>
        <w:t xml:space="preserve"> </w:t>
      </w:r>
      <w:r w:rsidRPr="004C2CD7">
        <w:rPr>
          <w:rFonts w:asciiTheme="minorHAnsi" w:hAnsiTheme="minorHAnsi"/>
        </w:rPr>
        <w:t xml:space="preserve">that </w:t>
      </w:r>
      <w:r w:rsidR="001106D9" w:rsidRPr="004C2CD7">
        <w:rPr>
          <w:rFonts w:asciiTheme="minorHAnsi" w:hAnsiTheme="minorHAnsi"/>
        </w:rPr>
        <w:t xml:space="preserve">are </w:t>
      </w:r>
      <w:r w:rsidRPr="004C2CD7">
        <w:rPr>
          <w:rFonts w:asciiTheme="minorHAnsi" w:hAnsiTheme="minorHAnsi"/>
        </w:rPr>
        <w:t xml:space="preserve">intended </w:t>
      </w:r>
      <w:r w:rsidR="001106D9" w:rsidRPr="004C2CD7">
        <w:rPr>
          <w:rFonts w:asciiTheme="minorHAnsi" w:hAnsiTheme="minorHAnsi"/>
        </w:rPr>
        <w:t xml:space="preserve">to be maintained on an on-going basis </w:t>
      </w:r>
      <w:r w:rsidRPr="004C2CD7">
        <w:rPr>
          <w:rFonts w:asciiTheme="minorHAnsi" w:hAnsiTheme="minorHAnsi"/>
        </w:rPr>
        <w:t>in a manner that is consistent and</w:t>
      </w:r>
      <w:r w:rsidR="001106D9" w:rsidRPr="004C2CD7">
        <w:rPr>
          <w:rFonts w:asciiTheme="minorHAnsi" w:hAnsiTheme="minorHAnsi"/>
        </w:rPr>
        <w:t xml:space="preserve"> common </w:t>
      </w:r>
      <w:r w:rsidRPr="004C2CD7">
        <w:rPr>
          <w:rFonts w:asciiTheme="minorHAnsi" w:hAnsiTheme="minorHAnsi"/>
        </w:rPr>
        <w:t xml:space="preserve">for </w:t>
      </w:r>
      <w:r w:rsidR="001106D9" w:rsidRPr="004C2CD7">
        <w:rPr>
          <w:rFonts w:asciiTheme="minorHAnsi" w:hAnsiTheme="minorHAnsi"/>
        </w:rPr>
        <w:t xml:space="preserve">all Integrated </w:t>
      </w:r>
      <w:r w:rsidRPr="004C2CD7">
        <w:rPr>
          <w:rFonts w:asciiTheme="minorHAnsi" w:hAnsiTheme="minorHAnsi"/>
        </w:rPr>
        <w:t>Suppliers</w:t>
      </w:r>
      <w:r w:rsidR="001106D9" w:rsidRPr="004C2CD7">
        <w:rPr>
          <w:rFonts w:asciiTheme="minorHAnsi" w:hAnsiTheme="minorHAnsi"/>
        </w:rPr>
        <w:t xml:space="preserve"> (</w:t>
      </w:r>
      <w:r w:rsidRPr="004C2CD7">
        <w:rPr>
          <w:rFonts w:asciiTheme="minorHAnsi" w:hAnsiTheme="minorHAnsi"/>
        </w:rPr>
        <w:t xml:space="preserve">collectively, the </w:t>
      </w:r>
      <w:r w:rsidR="001106D9" w:rsidRPr="004C2CD7">
        <w:rPr>
          <w:rFonts w:asciiTheme="minorHAnsi" w:hAnsiTheme="minorHAnsi"/>
        </w:rPr>
        <w:t>“</w:t>
      </w:r>
      <w:r w:rsidR="001106D9" w:rsidRPr="004C2CD7">
        <w:rPr>
          <w:rFonts w:asciiTheme="minorHAnsi" w:hAnsiTheme="minorHAnsi"/>
          <w:b/>
          <w:i/>
        </w:rPr>
        <w:t>Common Documents</w:t>
      </w:r>
      <w:r w:rsidR="001106D9" w:rsidRPr="004C2CD7">
        <w:rPr>
          <w:rFonts w:asciiTheme="minorHAnsi" w:hAnsiTheme="minorHAnsi"/>
        </w:rPr>
        <w:t xml:space="preserve">”).  </w:t>
      </w:r>
      <w:r w:rsidR="00D95BF8" w:rsidRPr="004C2CD7">
        <w:rPr>
          <w:rFonts w:asciiTheme="minorHAnsi" w:hAnsiTheme="minorHAnsi"/>
        </w:rPr>
        <w:t xml:space="preserve">The Common </w:t>
      </w:r>
      <w:r w:rsidR="001106D9" w:rsidRPr="004C2CD7">
        <w:rPr>
          <w:rFonts w:asciiTheme="minorHAnsi" w:hAnsiTheme="minorHAnsi"/>
        </w:rPr>
        <w:t xml:space="preserve">Documents are intended to </w:t>
      </w:r>
      <w:r w:rsidR="00D95BF8" w:rsidRPr="004C2CD7">
        <w:rPr>
          <w:rFonts w:asciiTheme="minorHAnsi" w:hAnsiTheme="minorHAnsi"/>
        </w:rPr>
        <w:t xml:space="preserve">reflect </w:t>
      </w:r>
      <w:r w:rsidR="001106D9" w:rsidRPr="004C2CD7">
        <w:rPr>
          <w:rFonts w:asciiTheme="minorHAnsi" w:hAnsiTheme="minorHAnsi"/>
        </w:rPr>
        <w:t xml:space="preserve">responsibilities, provisions or processes that </w:t>
      </w:r>
      <w:r w:rsidR="00D95BF8" w:rsidRPr="004C2CD7">
        <w:rPr>
          <w:rFonts w:asciiTheme="minorHAnsi" w:hAnsiTheme="minorHAnsi"/>
        </w:rPr>
        <w:t>represent</w:t>
      </w:r>
      <w:r w:rsidR="001106D9" w:rsidRPr="004C2CD7">
        <w:rPr>
          <w:rFonts w:asciiTheme="minorHAnsi" w:hAnsiTheme="minorHAnsi"/>
        </w:rPr>
        <w:t xml:space="preserve"> a component of the </w:t>
      </w:r>
      <w:r w:rsidR="00D95BF8" w:rsidRPr="004C2CD7">
        <w:rPr>
          <w:rFonts w:asciiTheme="minorHAnsi" w:hAnsiTheme="minorHAnsi"/>
        </w:rPr>
        <w:t>Managed E</w:t>
      </w:r>
      <w:r w:rsidR="001106D9" w:rsidRPr="004C2CD7">
        <w:rPr>
          <w:rFonts w:asciiTheme="minorHAnsi" w:hAnsiTheme="minorHAnsi"/>
        </w:rPr>
        <w:t xml:space="preserve">nvironment and for which each of the Integrated </w:t>
      </w:r>
      <w:r w:rsidR="00D95BF8" w:rsidRPr="004C2CD7">
        <w:rPr>
          <w:rFonts w:asciiTheme="minorHAnsi" w:hAnsiTheme="minorHAnsi"/>
        </w:rPr>
        <w:t>Suppliers</w:t>
      </w:r>
      <w:r w:rsidR="001106D9" w:rsidRPr="004C2CD7">
        <w:rPr>
          <w:rFonts w:asciiTheme="minorHAnsi" w:hAnsiTheme="minorHAnsi"/>
        </w:rPr>
        <w:t xml:space="preserve"> is responsible to maintain currency, clarity and consistency with </w:t>
      </w:r>
      <w:r w:rsidR="00D95BF8" w:rsidRPr="004C2CD7">
        <w:rPr>
          <w:rFonts w:asciiTheme="minorHAnsi" w:hAnsiTheme="minorHAnsi"/>
        </w:rPr>
        <w:t>one</w:t>
      </w:r>
      <w:r w:rsidR="001106D9" w:rsidRPr="004C2CD7">
        <w:rPr>
          <w:rFonts w:asciiTheme="minorHAnsi" w:hAnsiTheme="minorHAnsi"/>
        </w:rPr>
        <w:t xml:space="preserve"> </w:t>
      </w:r>
      <w:r w:rsidR="00D95BF8" w:rsidRPr="004C2CD7">
        <w:rPr>
          <w:rFonts w:asciiTheme="minorHAnsi" w:hAnsiTheme="minorHAnsi"/>
        </w:rPr>
        <w:t>an</w:t>
      </w:r>
      <w:r w:rsidR="001106D9" w:rsidRPr="004C2CD7">
        <w:rPr>
          <w:rFonts w:asciiTheme="minorHAnsi" w:hAnsiTheme="minorHAnsi"/>
        </w:rPr>
        <w:t>other.  These common documents</w:t>
      </w:r>
      <w:r w:rsidR="00973449">
        <w:rPr>
          <w:rFonts w:asciiTheme="minorHAnsi" w:hAnsiTheme="minorHAnsi"/>
        </w:rPr>
        <w:t>, at a minimum,</w:t>
      </w:r>
      <w:r w:rsidR="001106D9" w:rsidRPr="004C2CD7">
        <w:rPr>
          <w:rFonts w:asciiTheme="minorHAnsi" w:hAnsiTheme="minorHAnsi"/>
        </w:rPr>
        <w:t xml:space="preserve"> </w:t>
      </w:r>
      <w:r w:rsidR="00D95BF8" w:rsidRPr="004C2CD7">
        <w:rPr>
          <w:rFonts w:asciiTheme="minorHAnsi" w:hAnsiTheme="minorHAnsi"/>
        </w:rPr>
        <w:t>consist of the following:</w:t>
      </w:r>
    </w:p>
    <w:p w14:paraId="7484C85E" w14:textId="77777777" w:rsidR="00D95BF8" w:rsidRPr="004C2CD7" w:rsidRDefault="001106D9" w:rsidP="00D95BF8">
      <w:pPr>
        <w:pStyle w:val="ListParagraph"/>
        <w:numPr>
          <w:ilvl w:val="0"/>
          <w:numId w:val="14"/>
        </w:numPr>
        <w:rPr>
          <w:rFonts w:asciiTheme="minorHAnsi" w:hAnsiTheme="minorHAnsi"/>
        </w:rPr>
      </w:pPr>
      <w:r w:rsidRPr="004C2CD7">
        <w:rPr>
          <w:rFonts w:asciiTheme="minorHAnsi" w:hAnsiTheme="minorHAnsi"/>
        </w:rPr>
        <w:t>the Service Management Manual</w:t>
      </w:r>
      <w:r w:rsidR="00101734">
        <w:rPr>
          <w:rFonts w:asciiTheme="minorHAnsi" w:hAnsiTheme="minorHAnsi"/>
        </w:rPr>
        <w:t xml:space="preserve"> </w:t>
      </w:r>
      <w:r w:rsidR="00CB15E8">
        <w:rPr>
          <w:rFonts w:asciiTheme="minorHAnsi" w:hAnsiTheme="minorHAnsi"/>
        </w:rPr>
        <w:t xml:space="preserve">(SMM) </w:t>
      </w:r>
      <w:r w:rsidR="00101734">
        <w:rPr>
          <w:rFonts w:asciiTheme="minorHAnsi" w:hAnsiTheme="minorHAnsi"/>
        </w:rPr>
        <w:t>and</w:t>
      </w:r>
      <w:r w:rsidRPr="004C2CD7">
        <w:rPr>
          <w:rFonts w:asciiTheme="minorHAnsi" w:hAnsiTheme="minorHAnsi"/>
        </w:rPr>
        <w:t xml:space="preserve"> </w:t>
      </w:r>
    </w:p>
    <w:p w14:paraId="7484C85F" w14:textId="77777777" w:rsidR="00C5307D" w:rsidRPr="004C2CD7" w:rsidRDefault="001106D9" w:rsidP="00101734">
      <w:pPr>
        <w:pStyle w:val="ListParagraph"/>
        <w:numPr>
          <w:ilvl w:val="0"/>
          <w:numId w:val="14"/>
        </w:numPr>
        <w:rPr>
          <w:rFonts w:asciiTheme="minorHAnsi" w:hAnsiTheme="minorHAnsi"/>
        </w:rPr>
      </w:pPr>
      <w:r w:rsidRPr="004C2CD7">
        <w:rPr>
          <w:rFonts w:asciiTheme="minorHAnsi" w:hAnsiTheme="minorHAnsi"/>
        </w:rPr>
        <w:t xml:space="preserve">any Operating Level Agreements </w:t>
      </w:r>
      <w:r w:rsidR="00CB15E8">
        <w:rPr>
          <w:rFonts w:asciiTheme="minorHAnsi" w:hAnsiTheme="minorHAnsi"/>
        </w:rPr>
        <w:t xml:space="preserve">(OLAs) </w:t>
      </w:r>
      <w:r w:rsidRPr="004C2CD7">
        <w:rPr>
          <w:rFonts w:asciiTheme="minorHAnsi" w:hAnsiTheme="minorHAnsi"/>
        </w:rPr>
        <w:t>between any of the Integrated Service Providers</w:t>
      </w:r>
      <w:r w:rsidR="0034382B" w:rsidRPr="004C2CD7">
        <w:rPr>
          <w:rFonts w:asciiTheme="minorHAnsi" w:hAnsiTheme="minorHAnsi"/>
        </w:rPr>
        <w:t>;</w:t>
      </w:r>
    </w:p>
    <w:p w14:paraId="7484C860" w14:textId="77777777" w:rsidR="00C5307D" w:rsidRPr="00816C21" w:rsidRDefault="001106D9">
      <w:pPr>
        <w:pStyle w:val="ListParagraph"/>
        <w:numPr>
          <w:ilvl w:val="0"/>
          <w:numId w:val="12"/>
        </w:numPr>
        <w:rPr>
          <w:rFonts w:asciiTheme="minorHAnsi" w:hAnsiTheme="minorHAnsi"/>
        </w:rPr>
      </w:pPr>
      <w:r w:rsidRPr="004C2CD7">
        <w:rPr>
          <w:rFonts w:asciiTheme="minorHAnsi" w:hAnsiTheme="minorHAnsi"/>
        </w:rPr>
        <w:t xml:space="preserve">Each of these </w:t>
      </w:r>
      <w:r w:rsidRPr="00816C21">
        <w:rPr>
          <w:rFonts w:asciiTheme="minorHAnsi" w:hAnsiTheme="minorHAnsi"/>
        </w:rPr>
        <w:t xml:space="preserve">documents may change via the processes further described in </w:t>
      </w:r>
      <w:r w:rsidR="008702A6" w:rsidRPr="00816C21">
        <w:rPr>
          <w:rFonts w:asciiTheme="minorHAnsi" w:hAnsiTheme="minorHAnsi"/>
          <w:b/>
          <w:u w:val="single"/>
        </w:rPr>
        <w:t>Section 6.</w:t>
      </w:r>
      <w:r w:rsidR="00816C21">
        <w:rPr>
          <w:rFonts w:asciiTheme="minorHAnsi" w:hAnsiTheme="minorHAnsi"/>
          <w:b/>
          <w:u w:val="single"/>
        </w:rPr>
        <w:t>2</w:t>
      </w:r>
      <w:r w:rsidR="008702A6" w:rsidRPr="00816C21">
        <w:rPr>
          <w:rFonts w:asciiTheme="minorHAnsi" w:hAnsiTheme="minorHAnsi"/>
        </w:rPr>
        <w:t xml:space="preserve"> below</w:t>
      </w:r>
      <w:r w:rsidRPr="00816C21">
        <w:rPr>
          <w:rFonts w:asciiTheme="minorHAnsi" w:hAnsiTheme="minorHAnsi"/>
        </w:rPr>
        <w:t>.</w:t>
      </w:r>
      <w:r w:rsidR="00B95F46" w:rsidRPr="00816C21">
        <w:rPr>
          <w:rFonts w:asciiTheme="minorHAnsi" w:hAnsiTheme="minorHAnsi"/>
        </w:rPr>
        <w:t xml:space="preserve">  </w:t>
      </w:r>
    </w:p>
    <w:p w14:paraId="7484C861" w14:textId="77777777" w:rsidR="00C5307D" w:rsidRPr="004C2CD7" w:rsidRDefault="001106D9">
      <w:pPr>
        <w:pStyle w:val="Heading1"/>
        <w:rPr>
          <w:rFonts w:asciiTheme="minorHAnsi" w:hAnsiTheme="minorHAnsi"/>
        </w:rPr>
      </w:pPr>
      <w:bookmarkStart w:id="30" w:name="_Toc392496860"/>
      <w:bookmarkStart w:id="31" w:name="_Toc389778993"/>
      <w:bookmarkStart w:id="32" w:name="_Toc523300333"/>
      <w:r w:rsidRPr="004C2CD7">
        <w:rPr>
          <w:rFonts w:asciiTheme="minorHAnsi" w:hAnsiTheme="minorHAnsi"/>
        </w:rPr>
        <w:t xml:space="preserve">Document </w:t>
      </w:r>
      <w:r w:rsidR="00B95F46" w:rsidRPr="004C2CD7">
        <w:rPr>
          <w:rFonts w:asciiTheme="minorHAnsi" w:hAnsiTheme="minorHAnsi"/>
        </w:rPr>
        <w:t xml:space="preserve">Control and Document </w:t>
      </w:r>
      <w:r w:rsidRPr="004C2CD7">
        <w:rPr>
          <w:rFonts w:asciiTheme="minorHAnsi" w:hAnsiTheme="minorHAnsi"/>
        </w:rPr>
        <w:t>Data Store</w:t>
      </w:r>
      <w:bookmarkEnd w:id="30"/>
      <w:bookmarkEnd w:id="31"/>
      <w:bookmarkEnd w:id="32"/>
    </w:p>
    <w:p w14:paraId="7484C862" w14:textId="77777777" w:rsidR="00B95F46" w:rsidRPr="004C2CD7" w:rsidRDefault="00B95F46" w:rsidP="00DE54D4">
      <w:pPr>
        <w:pStyle w:val="Heading2"/>
        <w:rPr>
          <w:rFonts w:asciiTheme="minorHAnsi" w:hAnsiTheme="minorHAnsi"/>
        </w:rPr>
      </w:pPr>
      <w:bookmarkStart w:id="33" w:name="_Toc523300334"/>
      <w:r w:rsidRPr="004C2CD7">
        <w:rPr>
          <w:rFonts w:asciiTheme="minorHAnsi" w:hAnsiTheme="minorHAnsi"/>
        </w:rPr>
        <w:t>Document Data Store</w:t>
      </w:r>
      <w:bookmarkEnd w:id="33"/>
    </w:p>
    <w:p w14:paraId="7484C863" w14:textId="77777777" w:rsidR="00C5307D" w:rsidRPr="004C2CD7" w:rsidRDefault="001106D9">
      <w:pPr>
        <w:pStyle w:val="ListParagraph"/>
        <w:numPr>
          <w:ilvl w:val="0"/>
          <w:numId w:val="13"/>
        </w:numPr>
        <w:rPr>
          <w:rFonts w:asciiTheme="minorHAnsi" w:hAnsiTheme="minorHAnsi"/>
        </w:rPr>
      </w:pPr>
      <w:r w:rsidRPr="004C2CD7">
        <w:rPr>
          <w:rFonts w:asciiTheme="minorHAnsi" w:hAnsiTheme="minorHAnsi"/>
        </w:rPr>
        <w:t xml:space="preserve">In order to have a centralized location for managing Common Documents as </w:t>
      </w:r>
      <w:r w:rsidR="00B95F46" w:rsidRPr="004C2CD7">
        <w:rPr>
          <w:rFonts w:asciiTheme="minorHAnsi" w:hAnsiTheme="minorHAnsi"/>
        </w:rPr>
        <w:t xml:space="preserve">a component of </w:t>
      </w:r>
      <w:r w:rsidRPr="004C2CD7">
        <w:rPr>
          <w:rFonts w:asciiTheme="minorHAnsi" w:hAnsiTheme="minorHAnsi"/>
        </w:rPr>
        <w:t xml:space="preserve">the Integrated Services Platform, </w:t>
      </w:r>
      <w:r w:rsidR="00B95F46" w:rsidRPr="004C2CD7">
        <w:rPr>
          <w:rFonts w:asciiTheme="minorHAnsi" w:hAnsiTheme="minorHAnsi"/>
        </w:rPr>
        <w:t xml:space="preserve">current copies of all Common Documents for all Integrated Suppliers </w:t>
      </w:r>
      <w:r w:rsidRPr="004C2CD7">
        <w:rPr>
          <w:rFonts w:asciiTheme="minorHAnsi" w:hAnsiTheme="minorHAnsi"/>
        </w:rPr>
        <w:t xml:space="preserve">will be </w:t>
      </w:r>
      <w:r w:rsidR="00B95F46" w:rsidRPr="004C2CD7">
        <w:rPr>
          <w:rFonts w:asciiTheme="minorHAnsi" w:hAnsiTheme="minorHAnsi"/>
        </w:rPr>
        <w:t xml:space="preserve">maintained </w:t>
      </w:r>
      <w:r w:rsidRPr="004C2CD7">
        <w:rPr>
          <w:rFonts w:asciiTheme="minorHAnsi" w:hAnsiTheme="minorHAnsi"/>
        </w:rPr>
        <w:t xml:space="preserve">and made available to all Integrated </w:t>
      </w:r>
      <w:r w:rsidR="00B95F46" w:rsidRPr="004C2CD7">
        <w:rPr>
          <w:rFonts w:asciiTheme="minorHAnsi" w:hAnsiTheme="minorHAnsi"/>
        </w:rPr>
        <w:t xml:space="preserve">Suppliers </w:t>
      </w:r>
      <w:r w:rsidRPr="004C2CD7">
        <w:rPr>
          <w:rFonts w:asciiTheme="minorHAnsi" w:hAnsiTheme="minorHAnsi"/>
        </w:rPr>
        <w:t>via the Document Data Store.</w:t>
      </w:r>
    </w:p>
    <w:p w14:paraId="7484C864" w14:textId="77777777" w:rsidR="00C5307D" w:rsidRPr="004C2CD7" w:rsidRDefault="001106D9" w:rsidP="00725000">
      <w:pPr>
        <w:pStyle w:val="ListParagraph"/>
        <w:numPr>
          <w:ilvl w:val="0"/>
          <w:numId w:val="13"/>
        </w:numPr>
        <w:rPr>
          <w:rFonts w:asciiTheme="minorHAnsi" w:hAnsiTheme="minorHAnsi"/>
        </w:rPr>
      </w:pPr>
      <w:r w:rsidRPr="004C2CD7">
        <w:rPr>
          <w:rFonts w:asciiTheme="minorHAnsi" w:hAnsiTheme="minorHAnsi"/>
        </w:rPr>
        <w:t>The Document Data Store is a Service Management System further described in</w:t>
      </w:r>
      <w:r w:rsidR="00352FCC">
        <w:rPr>
          <w:rFonts w:asciiTheme="minorHAnsi" w:hAnsiTheme="minorHAnsi"/>
        </w:rPr>
        <w:t xml:space="preserve"> </w:t>
      </w:r>
      <w:r w:rsidR="00352FCC" w:rsidRPr="00352FCC">
        <w:rPr>
          <w:rFonts w:asciiTheme="minorHAnsi" w:hAnsiTheme="minorHAnsi"/>
          <w:b/>
          <w:u w:val="single"/>
        </w:rPr>
        <w:t>Exhibit 2.1 (Description of Services – MSI)</w:t>
      </w:r>
      <w:r w:rsidR="00352FCC">
        <w:rPr>
          <w:rFonts w:asciiTheme="minorHAnsi" w:hAnsiTheme="minorHAnsi"/>
        </w:rPr>
        <w:t xml:space="preserve"> for the MSI and</w:t>
      </w:r>
      <w:r w:rsidRPr="004C2CD7">
        <w:rPr>
          <w:rFonts w:asciiTheme="minorHAnsi" w:hAnsiTheme="minorHAnsi"/>
        </w:rPr>
        <w:t xml:space="preserve"> </w:t>
      </w:r>
      <w:r w:rsidR="00FE65A5" w:rsidRPr="004C2CD7">
        <w:rPr>
          <w:rFonts w:asciiTheme="minorHAnsi" w:hAnsiTheme="minorHAnsi"/>
          <w:b/>
          <w:u w:val="single"/>
        </w:rPr>
        <w:t>Exhibit 2.2</w:t>
      </w:r>
      <w:r w:rsidR="00FE65A5" w:rsidRPr="004C2CD7">
        <w:rPr>
          <w:rFonts w:asciiTheme="minorHAnsi" w:hAnsiTheme="minorHAnsi"/>
        </w:rPr>
        <w:t xml:space="preserve"> </w:t>
      </w:r>
      <w:r w:rsidR="00725000" w:rsidRPr="004C2CD7">
        <w:rPr>
          <w:rFonts w:asciiTheme="minorHAnsi" w:hAnsiTheme="minorHAnsi"/>
          <w:b/>
          <w:u w:val="single"/>
        </w:rPr>
        <w:t>(</w:t>
      </w:r>
      <w:r w:rsidR="00FE65A5" w:rsidRPr="004C2CD7">
        <w:rPr>
          <w:rFonts w:asciiTheme="minorHAnsi" w:hAnsiTheme="minorHAnsi"/>
          <w:b/>
          <w:u w:val="single"/>
        </w:rPr>
        <w:t xml:space="preserve">Description of Services - </w:t>
      </w:r>
      <w:r w:rsidR="00725000" w:rsidRPr="004C2CD7">
        <w:rPr>
          <w:rFonts w:asciiTheme="minorHAnsi" w:hAnsiTheme="minorHAnsi"/>
          <w:b/>
          <w:u w:val="single"/>
        </w:rPr>
        <w:t>Cross-Functional</w:t>
      </w:r>
      <w:r w:rsidR="00AE3E56" w:rsidRPr="004C2CD7">
        <w:rPr>
          <w:rFonts w:asciiTheme="minorHAnsi" w:hAnsiTheme="minorHAnsi"/>
          <w:b/>
          <w:u w:val="single"/>
        </w:rPr>
        <w:t>)</w:t>
      </w:r>
      <w:r w:rsidR="00352FCC" w:rsidRPr="00352FCC">
        <w:rPr>
          <w:rFonts w:asciiTheme="minorHAnsi" w:hAnsiTheme="minorHAnsi"/>
        </w:rPr>
        <w:t xml:space="preserve"> for the Service Tower Suppliers</w:t>
      </w:r>
      <w:r w:rsidRPr="004C2CD7">
        <w:rPr>
          <w:rFonts w:asciiTheme="minorHAnsi" w:hAnsiTheme="minorHAnsi"/>
        </w:rPr>
        <w:t>.</w:t>
      </w:r>
    </w:p>
    <w:p w14:paraId="7484C865" w14:textId="77777777" w:rsidR="00B95F46" w:rsidRPr="004C2CD7" w:rsidRDefault="00DE54D4" w:rsidP="00DE54D4">
      <w:pPr>
        <w:pStyle w:val="ListParagraph"/>
        <w:numPr>
          <w:ilvl w:val="0"/>
          <w:numId w:val="13"/>
        </w:numPr>
        <w:rPr>
          <w:rFonts w:asciiTheme="minorHAnsi" w:hAnsiTheme="minorHAnsi"/>
        </w:rPr>
      </w:pPr>
      <w:r w:rsidRPr="004C2CD7">
        <w:rPr>
          <w:rFonts w:asciiTheme="minorHAnsi" w:hAnsiTheme="minorHAnsi"/>
        </w:rPr>
        <w:t xml:space="preserve">Common </w:t>
      </w:r>
      <w:r w:rsidR="001106D9" w:rsidRPr="004C2CD7">
        <w:rPr>
          <w:rFonts w:asciiTheme="minorHAnsi" w:hAnsiTheme="minorHAnsi"/>
        </w:rPr>
        <w:t>Documents will be updated and posted in the Document Data Store via the processes described in the Service Management Manual</w:t>
      </w:r>
      <w:r w:rsidR="00AA6F34">
        <w:rPr>
          <w:rFonts w:asciiTheme="minorHAnsi" w:hAnsiTheme="minorHAnsi"/>
        </w:rPr>
        <w:t xml:space="preserve"> (SMM)</w:t>
      </w:r>
      <w:r w:rsidR="001106D9" w:rsidRPr="004C2CD7">
        <w:rPr>
          <w:rFonts w:asciiTheme="minorHAnsi" w:hAnsiTheme="minorHAnsi"/>
        </w:rPr>
        <w:t xml:space="preserve"> and </w:t>
      </w:r>
      <w:r w:rsidRPr="004C2CD7">
        <w:rPr>
          <w:rFonts w:asciiTheme="minorHAnsi" w:hAnsiTheme="minorHAnsi"/>
        </w:rPr>
        <w:t xml:space="preserve">this </w:t>
      </w:r>
      <w:r w:rsidRPr="004C2CD7">
        <w:rPr>
          <w:rFonts w:asciiTheme="minorHAnsi" w:hAnsiTheme="minorHAnsi"/>
          <w:b/>
          <w:u w:val="single"/>
        </w:rPr>
        <w:t>Section 6.0</w:t>
      </w:r>
      <w:r w:rsidR="001106D9" w:rsidRPr="004C2CD7">
        <w:rPr>
          <w:rFonts w:asciiTheme="minorHAnsi" w:hAnsiTheme="minorHAnsi"/>
        </w:rPr>
        <w:t>.</w:t>
      </w:r>
    </w:p>
    <w:p w14:paraId="7484C866" w14:textId="77777777" w:rsidR="00B95F46" w:rsidRPr="004C2CD7" w:rsidRDefault="00B95F46" w:rsidP="00DE54D4">
      <w:pPr>
        <w:pStyle w:val="Heading2"/>
        <w:tabs>
          <w:tab w:val="clear" w:pos="1430"/>
        </w:tabs>
        <w:ind w:left="1440"/>
        <w:rPr>
          <w:rFonts w:asciiTheme="minorHAnsi" w:hAnsiTheme="minorHAnsi"/>
        </w:rPr>
      </w:pPr>
      <w:bookmarkStart w:id="34" w:name="_Toc391725598"/>
      <w:bookmarkStart w:id="35" w:name="_Toc523300335"/>
      <w:r w:rsidRPr="004C2CD7">
        <w:rPr>
          <w:rFonts w:asciiTheme="minorHAnsi" w:hAnsiTheme="minorHAnsi"/>
        </w:rPr>
        <w:t>Document Change</w:t>
      </w:r>
      <w:bookmarkEnd w:id="34"/>
      <w:bookmarkEnd w:id="35"/>
    </w:p>
    <w:p w14:paraId="7484C867" w14:textId="77777777" w:rsidR="00B95F46" w:rsidRPr="004C2CD7" w:rsidRDefault="00B95F46" w:rsidP="00B95F46">
      <w:pPr>
        <w:rPr>
          <w:rFonts w:asciiTheme="minorHAnsi" w:hAnsiTheme="minorHAnsi"/>
        </w:rPr>
      </w:pPr>
      <w:r w:rsidRPr="004C2CD7">
        <w:rPr>
          <w:rFonts w:asciiTheme="minorHAnsi" w:hAnsiTheme="minorHAnsi"/>
        </w:rPr>
        <w:t xml:space="preserve">The provisions in this </w:t>
      </w:r>
      <w:r w:rsidRPr="004C2CD7">
        <w:rPr>
          <w:rFonts w:asciiTheme="minorHAnsi" w:hAnsiTheme="minorHAnsi"/>
          <w:b/>
          <w:u w:val="single"/>
        </w:rPr>
        <w:t>Section 6.2</w:t>
      </w:r>
      <w:r w:rsidRPr="004C2CD7">
        <w:rPr>
          <w:rFonts w:asciiTheme="minorHAnsi" w:hAnsiTheme="minorHAnsi"/>
        </w:rPr>
        <w:t xml:space="preserve"> describe the Document Change approach for </w:t>
      </w:r>
      <w:r w:rsidR="00DE54D4" w:rsidRPr="004C2CD7">
        <w:rPr>
          <w:rFonts w:asciiTheme="minorHAnsi" w:hAnsiTheme="minorHAnsi"/>
        </w:rPr>
        <w:t>Common Documents and for other documents comprising the Agreement</w:t>
      </w:r>
      <w:r w:rsidRPr="004C2CD7">
        <w:rPr>
          <w:rFonts w:asciiTheme="minorHAnsi" w:hAnsiTheme="minorHAnsi"/>
        </w:rPr>
        <w:t xml:space="preserve">.  </w:t>
      </w:r>
    </w:p>
    <w:p w14:paraId="7484C868" w14:textId="77777777" w:rsidR="00B95F46" w:rsidRPr="004C2CD7" w:rsidRDefault="00B95F46" w:rsidP="00DE54D4">
      <w:pPr>
        <w:pStyle w:val="Heading3"/>
        <w:rPr>
          <w:rFonts w:asciiTheme="minorHAnsi" w:hAnsiTheme="minorHAnsi"/>
        </w:rPr>
      </w:pPr>
      <w:bookmarkStart w:id="36" w:name="_Toc391725599"/>
      <w:bookmarkStart w:id="37" w:name="_Toc523300336"/>
      <w:r w:rsidRPr="004C2CD7">
        <w:rPr>
          <w:rFonts w:asciiTheme="minorHAnsi" w:hAnsiTheme="minorHAnsi"/>
        </w:rPr>
        <w:t>Changes to Common Documents</w:t>
      </w:r>
      <w:bookmarkEnd w:id="36"/>
      <w:bookmarkEnd w:id="37"/>
    </w:p>
    <w:p w14:paraId="7484C869" w14:textId="77777777" w:rsidR="00B95F46" w:rsidRPr="004C2CD7" w:rsidRDefault="00B95F46" w:rsidP="00DE54D4">
      <w:pPr>
        <w:pStyle w:val="ListParagraph"/>
        <w:ind w:left="1530"/>
        <w:rPr>
          <w:rFonts w:asciiTheme="minorHAnsi" w:hAnsiTheme="minorHAnsi"/>
        </w:rPr>
      </w:pPr>
      <w:r w:rsidRPr="004C2CD7">
        <w:rPr>
          <w:rFonts w:asciiTheme="minorHAnsi" w:hAnsiTheme="minorHAnsi"/>
        </w:rPr>
        <w:lastRenderedPageBreak/>
        <w:t xml:space="preserve">Common Documents form the basis for the Integrated Services Platform and </w:t>
      </w:r>
      <w:r w:rsidR="004D00F4" w:rsidRPr="004C2CD7">
        <w:rPr>
          <w:rFonts w:asciiTheme="minorHAnsi" w:hAnsiTheme="minorHAnsi"/>
        </w:rPr>
        <w:t xml:space="preserve">consequently </w:t>
      </w:r>
      <w:r w:rsidRPr="004C2CD7">
        <w:rPr>
          <w:rFonts w:asciiTheme="minorHAnsi" w:hAnsiTheme="minorHAnsi"/>
        </w:rPr>
        <w:t xml:space="preserve">must remain </w:t>
      </w:r>
      <w:r w:rsidR="004D00F4" w:rsidRPr="004C2CD7">
        <w:rPr>
          <w:rFonts w:asciiTheme="minorHAnsi" w:hAnsiTheme="minorHAnsi"/>
        </w:rPr>
        <w:t xml:space="preserve">uniform </w:t>
      </w:r>
      <w:r w:rsidRPr="004C2CD7">
        <w:rPr>
          <w:rFonts w:asciiTheme="minorHAnsi" w:hAnsiTheme="minorHAnsi"/>
        </w:rPr>
        <w:t xml:space="preserve">across all Integrated </w:t>
      </w:r>
      <w:r w:rsidR="004D00F4" w:rsidRPr="004C2CD7">
        <w:rPr>
          <w:rFonts w:asciiTheme="minorHAnsi" w:hAnsiTheme="minorHAnsi"/>
        </w:rPr>
        <w:t xml:space="preserve">Suppliers </w:t>
      </w:r>
      <w:r w:rsidRPr="004C2CD7">
        <w:rPr>
          <w:rFonts w:asciiTheme="minorHAnsi" w:hAnsiTheme="minorHAnsi"/>
        </w:rPr>
        <w:t xml:space="preserve">in order to </w:t>
      </w:r>
      <w:r w:rsidR="004D00F4" w:rsidRPr="004C2CD7">
        <w:rPr>
          <w:rFonts w:asciiTheme="minorHAnsi" w:hAnsiTheme="minorHAnsi"/>
        </w:rPr>
        <w:t xml:space="preserve">provide and promote </w:t>
      </w:r>
      <w:r w:rsidRPr="004C2CD7">
        <w:rPr>
          <w:rFonts w:asciiTheme="minorHAnsi" w:hAnsiTheme="minorHAnsi"/>
        </w:rPr>
        <w:t>commonality and consistency among the participants within the Managed Environment</w:t>
      </w:r>
      <w:r w:rsidR="004D00F4" w:rsidRPr="004C2CD7">
        <w:rPr>
          <w:rFonts w:asciiTheme="minorHAnsi" w:hAnsiTheme="minorHAnsi"/>
        </w:rPr>
        <w:t xml:space="preserve">.  In the event </w:t>
      </w:r>
      <w:r w:rsidRPr="004C2CD7">
        <w:rPr>
          <w:rFonts w:asciiTheme="minorHAnsi" w:hAnsiTheme="minorHAnsi"/>
        </w:rPr>
        <w:t xml:space="preserve">there is a proposed change to a Common Document, the Parties will follow the process described below. </w:t>
      </w:r>
    </w:p>
    <w:p w14:paraId="7484C86A" w14:textId="77777777" w:rsidR="00B95F46" w:rsidRPr="004C2CD7" w:rsidRDefault="00B95F46" w:rsidP="00DE54D4">
      <w:pPr>
        <w:pStyle w:val="ListParagraph"/>
        <w:numPr>
          <w:ilvl w:val="0"/>
          <w:numId w:val="15"/>
        </w:numPr>
        <w:tabs>
          <w:tab w:val="clear" w:pos="1224"/>
        </w:tabs>
        <w:ind w:left="1980"/>
        <w:rPr>
          <w:rFonts w:asciiTheme="minorHAnsi" w:hAnsiTheme="minorHAnsi"/>
        </w:rPr>
      </w:pPr>
      <w:r w:rsidRPr="004C2CD7">
        <w:rPr>
          <w:rFonts w:asciiTheme="minorHAnsi" w:hAnsiTheme="minorHAnsi"/>
        </w:rPr>
        <w:t xml:space="preserve">Either </w:t>
      </w:r>
      <w:r w:rsidR="004D00F4" w:rsidRPr="004C2CD7">
        <w:rPr>
          <w:rFonts w:asciiTheme="minorHAnsi" w:hAnsiTheme="minorHAnsi"/>
        </w:rPr>
        <w:t xml:space="preserve">VITA </w:t>
      </w:r>
      <w:r w:rsidRPr="004C2CD7">
        <w:rPr>
          <w:rFonts w:asciiTheme="minorHAnsi" w:hAnsiTheme="minorHAnsi"/>
        </w:rPr>
        <w:t xml:space="preserve">or any Integrated </w:t>
      </w:r>
      <w:r w:rsidR="004D00F4" w:rsidRPr="004C2CD7">
        <w:rPr>
          <w:rFonts w:asciiTheme="minorHAnsi" w:hAnsiTheme="minorHAnsi"/>
        </w:rPr>
        <w:t xml:space="preserve">Supplier </w:t>
      </w:r>
      <w:r w:rsidRPr="004C2CD7">
        <w:rPr>
          <w:rFonts w:asciiTheme="minorHAnsi" w:hAnsiTheme="minorHAnsi"/>
        </w:rPr>
        <w:t>may propose a change to a Common Document.</w:t>
      </w:r>
    </w:p>
    <w:p w14:paraId="7484C86B" w14:textId="77777777" w:rsidR="00B95F46" w:rsidRPr="004C2CD7" w:rsidRDefault="00B95F46" w:rsidP="00DE54D4">
      <w:pPr>
        <w:pStyle w:val="ListParagraph"/>
        <w:numPr>
          <w:ilvl w:val="0"/>
          <w:numId w:val="15"/>
        </w:numPr>
        <w:tabs>
          <w:tab w:val="clear" w:pos="1224"/>
        </w:tabs>
        <w:ind w:left="1980"/>
        <w:rPr>
          <w:rFonts w:asciiTheme="minorHAnsi" w:hAnsiTheme="minorHAnsi"/>
        </w:rPr>
      </w:pPr>
      <w:r w:rsidRPr="004C2CD7">
        <w:rPr>
          <w:rFonts w:asciiTheme="minorHAnsi" w:hAnsiTheme="minorHAnsi"/>
        </w:rPr>
        <w:t xml:space="preserve">If an Integrated </w:t>
      </w:r>
      <w:r w:rsidR="004D00F4" w:rsidRPr="004C2CD7">
        <w:rPr>
          <w:rFonts w:asciiTheme="minorHAnsi" w:hAnsiTheme="minorHAnsi"/>
        </w:rPr>
        <w:t xml:space="preserve">Supplier </w:t>
      </w:r>
      <w:r w:rsidRPr="004C2CD7">
        <w:rPr>
          <w:rFonts w:asciiTheme="minorHAnsi" w:hAnsiTheme="minorHAnsi"/>
        </w:rPr>
        <w:t xml:space="preserve">proposes a change to a Common Document, then </w:t>
      </w:r>
      <w:r w:rsidR="004D00F4" w:rsidRPr="004C2CD7">
        <w:rPr>
          <w:rFonts w:asciiTheme="minorHAnsi" w:hAnsiTheme="minorHAnsi"/>
        </w:rPr>
        <w:t xml:space="preserve">VITA </w:t>
      </w:r>
      <w:r w:rsidRPr="004C2CD7">
        <w:rPr>
          <w:rFonts w:asciiTheme="minorHAnsi" w:hAnsiTheme="minorHAnsi"/>
        </w:rPr>
        <w:t>will</w:t>
      </w:r>
      <w:r w:rsidR="001C273E">
        <w:rPr>
          <w:rFonts w:asciiTheme="minorHAnsi" w:hAnsiTheme="minorHAnsi"/>
        </w:rPr>
        <w:t>, in its sole discretion,</w:t>
      </w:r>
      <w:r w:rsidRPr="004C2CD7">
        <w:rPr>
          <w:rFonts w:asciiTheme="minorHAnsi" w:hAnsiTheme="minorHAnsi"/>
        </w:rPr>
        <w:t xml:space="preserve"> determine whether </w:t>
      </w:r>
      <w:r w:rsidR="001C273E">
        <w:rPr>
          <w:rFonts w:asciiTheme="minorHAnsi" w:hAnsiTheme="minorHAnsi"/>
        </w:rPr>
        <w:t>or not to</w:t>
      </w:r>
      <w:r w:rsidR="004D00F4" w:rsidRPr="004C2CD7">
        <w:rPr>
          <w:rFonts w:asciiTheme="minorHAnsi" w:hAnsiTheme="minorHAnsi"/>
        </w:rPr>
        <w:t xml:space="preserve"> promot</w:t>
      </w:r>
      <w:r w:rsidR="001C273E">
        <w:rPr>
          <w:rFonts w:asciiTheme="minorHAnsi" w:hAnsiTheme="minorHAnsi"/>
        </w:rPr>
        <w:t>e</w:t>
      </w:r>
      <w:r w:rsidR="004D00F4" w:rsidRPr="004C2CD7">
        <w:rPr>
          <w:rFonts w:asciiTheme="minorHAnsi" w:hAnsiTheme="minorHAnsi"/>
        </w:rPr>
        <w:t xml:space="preserve"> </w:t>
      </w:r>
      <w:r w:rsidR="001C273E">
        <w:rPr>
          <w:rFonts w:asciiTheme="minorHAnsi" w:hAnsiTheme="minorHAnsi"/>
        </w:rPr>
        <w:t>the proposed</w:t>
      </w:r>
      <w:r w:rsidR="001C273E" w:rsidRPr="004C2CD7">
        <w:rPr>
          <w:rFonts w:asciiTheme="minorHAnsi" w:hAnsiTheme="minorHAnsi"/>
        </w:rPr>
        <w:t xml:space="preserve"> </w:t>
      </w:r>
      <w:r w:rsidRPr="004C2CD7">
        <w:rPr>
          <w:rFonts w:asciiTheme="minorHAnsi" w:hAnsiTheme="minorHAnsi"/>
        </w:rPr>
        <w:t>change.</w:t>
      </w:r>
    </w:p>
    <w:p w14:paraId="7484C86C" w14:textId="77777777" w:rsidR="00B95F46" w:rsidRPr="004C2CD7" w:rsidRDefault="001C273E" w:rsidP="00DE54D4">
      <w:pPr>
        <w:pStyle w:val="ListParagraph"/>
        <w:numPr>
          <w:ilvl w:val="0"/>
          <w:numId w:val="15"/>
        </w:numPr>
        <w:tabs>
          <w:tab w:val="clear" w:pos="1224"/>
        </w:tabs>
        <w:ind w:left="1980"/>
        <w:rPr>
          <w:rFonts w:asciiTheme="minorHAnsi" w:hAnsiTheme="minorHAnsi"/>
        </w:rPr>
      </w:pPr>
      <w:r>
        <w:rPr>
          <w:rFonts w:asciiTheme="minorHAnsi" w:hAnsiTheme="minorHAnsi"/>
        </w:rPr>
        <w:t>If</w:t>
      </w:r>
      <w:r w:rsidRPr="004C2CD7">
        <w:rPr>
          <w:rFonts w:asciiTheme="minorHAnsi" w:hAnsiTheme="minorHAnsi"/>
        </w:rPr>
        <w:t xml:space="preserve"> </w:t>
      </w:r>
      <w:r w:rsidR="004D00F4" w:rsidRPr="004C2CD7">
        <w:rPr>
          <w:rFonts w:asciiTheme="minorHAnsi" w:hAnsiTheme="minorHAnsi"/>
        </w:rPr>
        <w:t xml:space="preserve">VITA </w:t>
      </w:r>
      <w:r>
        <w:rPr>
          <w:rFonts w:asciiTheme="minorHAnsi" w:hAnsiTheme="minorHAnsi"/>
        </w:rPr>
        <w:t>promotes a</w:t>
      </w:r>
      <w:r w:rsidR="004D00F4" w:rsidRPr="004C2CD7">
        <w:rPr>
          <w:rFonts w:asciiTheme="minorHAnsi" w:hAnsiTheme="minorHAnsi"/>
        </w:rPr>
        <w:t xml:space="preserve"> </w:t>
      </w:r>
      <w:r w:rsidR="00B95F46" w:rsidRPr="004C2CD7">
        <w:rPr>
          <w:rFonts w:asciiTheme="minorHAnsi" w:hAnsiTheme="minorHAnsi"/>
        </w:rPr>
        <w:t>change to Common Document</w:t>
      </w:r>
      <w:r w:rsidR="004D00F4" w:rsidRPr="004C2CD7">
        <w:rPr>
          <w:rFonts w:asciiTheme="minorHAnsi" w:hAnsiTheme="minorHAnsi"/>
        </w:rPr>
        <w:t>(s)</w:t>
      </w:r>
      <w:r w:rsidR="00B95F46" w:rsidRPr="004C2CD7">
        <w:rPr>
          <w:rFonts w:asciiTheme="minorHAnsi" w:hAnsiTheme="minorHAnsi"/>
        </w:rPr>
        <w:t xml:space="preserve"> (</w:t>
      </w:r>
      <w:r>
        <w:rPr>
          <w:rFonts w:asciiTheme="minorHAnsi" w:hAnsiTheme="minorHAnsi"/>
        </w:rPr>
        <w:t>whether proposed by</w:t>
      </w:r>
      <w:r w:rsidR="00B95F46" w:rsidRPr="004C2CD7">
        <w:rPr>
          <w:rFonts w:asciiTheme="minorHAnsi" w:hAnsiTheme="minorHAnsi"/>
        </w:rPr>
        <w:t xml:space="preserve"> an Integrated </w:t>
      </w:r>
      <w:r w:rsidR="004D00F4" w:rsidRPr="004C2CD7">
        <w:rPr>
          <w:rFonts w:asciiTheme="minorHAnsi" w:hAnsiTheme="minorHAnsi"/>
        </w:rPr>
        <w:t xml:space="preserve">Supplier </w:t>
      </w:r>
      <w:r w:rsidR="00B95F46" w:rsidRPr="004C2CD7">
        <w:rPr>
          <w:rFonts w:asciiTheme="minorHAnsi" w:hAnsiTheme="minorHAnsi"/>
        </w:rPr>
        <w:t xml:space="preserve">or </w:t>
      </w:r>
      <w:r>
        <w:rPr>
          <w:rFonts w:asciiTheme="minorHAnsi" w:hAnsiTheme="minorHAnsi"/>
        </w:rPr>
        <w:t>upon</w:t>
      </w:r>
      <w:r w:rsidRPr="004C2CD7">
        <w:rPr>
          <w:rFonts w:asciiTheme="minorHAnsi" w:hAnsiTheme="minorHAnsi"/>
        </w:rPr>
        <w:t xml:space="preserve"> </w:t>
      </w:r>
      <w:r w:rsidR="004D00F4" w:rsidRPr="004C2CD7">
        <w:rPr>
          <w:rFonts w:asciiTheme="minorHAnsi" w:hAnsiTheme="minorHAnsi"/>
        </w:rPr>
        <w:t xml:space="preserve">VITA’s </w:t>
      </w:r>
      <w:r w:rsidR="00B95F46" w:rsidRPr="004C2CD7">
        <w:rPr>
          <w:rFonts w:asciiTheme="minorHAnsi" w:hAnsiTheme="minorHAnsi"/>
        </w:rPr>
        <w:t>own</w:t>
      </w:r>
      <w:r w:rsidR="004D00F4" w:rsidRPr="004C2CD7">
        <w:rPr>
          <w:rFonts w:asciiTheme="minorHAnsi" w:hAnsiTheme="minorHAnsi"/>
        </w:rPr>
        <w:t xml:space="preserve"> </w:t>
      </w:r>
      <w:r>
        <w:rPr>
          <w:rFonts w:asciiTheme="minorHAnsi" w:hAnsiTheme="minorHAnsi"/>
        </w:rPr>
        <w:t>initiative</w:t>
      </w:r>
      <w:r w:rsidR="00B95F46" w:rsidRPr="004C2CD7">
        <w:rPr>
          <w:rFonts w:asciiTheme="minorHAnsi" w:hAnsiTheme="minorHAnsi"/>
        </w:rPr>
        <w:t xml:space="preserve">), </w:t>
      </w:r>
      <w:r w:rsidR="004D00F4" w:rsidRPr="004C2CD7">
        <w:rPr>
          <w:rFonts w:asciiTheme="minorHAnsi" w:hAnsiTheme="minorHAnsi"/>
        </w:rPr>
        <w:t xml:space="preserve">VITA </w:t>
      </w:r>
      <w:r w:rsidR="00B95F46" w:rsidRPr="004C2CD7">
        <w:rPr>
          <w:rFonts w:asciiTheme="minorHAnsi" w:hAnsiTheme="minorHAnsi"/>
        </w:rPr>
        <w:t xml:space="preserve">will </w:t>
      </w:r>
      <w:r w:rsidR="004D00F4" w:rsidRPr="004C2CD7">
        <w:rPr>
          <w:rFonts w:asciiTheme="minorHAnsi" w:hAnsiTheme="minorHAnsi"/>
        </w:rPr>
        <w:t xml:space="preserve">notify </w:t>
      </w:r>
      <w:r w:rsidR="00B95F46" w:rsidRPr="004C2CD7">
        <w:rPr>
          <w:rFonts w:asciiTheme="minorHAnsi" w:hAnsiTheme="minorHAnsi"/>
        </w:rPr>
        <w:t xml:space="preserve">all Integrated </w:t>
      </w:r>
      <w:r w:rsidR="004D00F4" w:rsidRPr="004C2CD7">
        <w:rPr>
          <w:rFonts w:asciiTheme="minorHAnsi" w:hAnsiTheme="minorHAnsi"/>
        </w:rPr>
        <w:t xml:space="preserve">Suppliers </w:t>
      </w:r>
      <w:r w:rsidR="00B95F46" w:rsidRPr="004C2CD7">
        <w:rPr>
          <w:rFonts w:asciiTheme="minorHAnsi" w:hAnsiTheme="minorHAnsi"/>
        </w:rPr>
        <w:t>of the change under consideration, including reasoning for such change and the proposed language.</w:t>
      </w:r>
    </w:p>
    <w:p w14:paraId="7484C86D" w14:textId="77777777" w:rsidR="00B95F46" w:rsidRPr="004C2CD7" w:rsidRDefault="00B95F46" w:rsidP="00DE54D4">
      <w:pPr>
        <w:pStyle w:val="ListParagraph"/>
        <w:numPr>
          <w:ilvl w:val="0"/>
          <w:numId w:val="15"/>
        </w:numPr>
        <w:tabs>
          <w:tab w:val="clear" w:pos="1224"/>
        </w:tabs>
        <w:ind w:left="1980"/>
        <w:rPr>
          <w:rFonts w:asciiTheme="minorHAnsi" w:hAnsiTheme="minorHAnsi"/>
        </w:rPr>
      </w:pPr>
      <w:r w:rsidRPr="004C2CD7">
        <w:rPr>
          <w:rFonts w:asciiTheme="minorHAnsi" w:hAnsiTheme="minorHAnsi"/>
        </w:rPr>
        <w:t xml:space="preserve">Each Integrated </w:t>
      </w:r>
      <w:r w:rsidR="004D00F4" w:rsidRPr="004C2CD7">
        <w:rPr>
          <w:rFonts w:asciiTheme="minorHAnsi" w:hAnsiTheme="minorHAnsi"/>
        </w:rPr>
        <w:t xml:space="preserve">Supplier </w:t>
      </w:r>
      <w:r w:rsidRPr="004C2CD7">
        <w:rPr>
          <w:rFonts w:asciiTheme="minorHAnsi" w:hAnsiTheme="minorHAnsi"/>
        </w:rPr>
        <w:t xml:space="preserve">will have 30 days (or longer, at </w:t>
      </w:r>
      <w:r w:rsidR="004D00F4" w:rsidRPr="004C2CD7">
        <w:rPr>
          <w:rFonts w:asciiTheme="minorHAnsi" w:hAnsiTheme="minorHAnsi"/>
        </w:rPr>
        <w:t>VITA’s discretion)</w:t>
      </w:r>
      <w:r w:rsidRPr="004C2CD7">
        <w:rPr>
          <w:rFonts w:asciiTheme="minorHAnsi" w:hAnsiTheme="minorHAnsi"/>
        </w:rPr>
        <w:t xml:space="preserve"> to provide input and feedback on the proposed change.  An Integrated </w:t>
      </w:r>
      <w:r w:rsidR="004D00F4" w:rsidRPr="004C2CD7">
        <w:rPr>
          <w:rFonts w:asciiTheme="minorHAnsi" w:hAnsiTheme="minorHAnsi"/>
        </w:rPr>
        <w:t xml:space="preserve">Supplier </w:t>
      </w:r>
      <w:r w:rsidRPr="004C2CD7">
        <w:rPr>
          <w:rFonts w:asciiTheme="minorHAnsi" w:hAnsiTheme="minorHAnsi"/>
        </w:rPr>
        <w:t xml:space="preserve">is not obligated to provide any such input and feedback, but if it provides none, then such Integrated </w:t>
      </w:r>
      <w:r w:rsidR="004D00F4" w:rsidRPr="004C2CD7">
        <w:rPr>
          <w:rFonts w:asciiTheme="minorHAnsi" w:hAnsiTheme="minorHAnsi"/>
        </w:rPr>
        <w:t xml:space="preserve">Supplier </w:t>
      </w:r>
      <w:r w:rsidRPr="004C2CD7">
        <w:rPr>
          <w:rFonts w:asciiTheme="minorHAnsi" w:hAnsiTheme="minorHAnsi"/>
        </w:rPr>
        <w:t xml:space="preserve">will be assumed to be in </w:t>
      </w:r>
      <w:r w:rsidR="004D00F4" w:rsidRPr="004C2CD7">
        <w:rPr>
          <w:rFonts w:asciiTheme="minorHAnsi" w:hAnsiTheme="minorHAnsi"/>
        </w:rPr>
        <w:t xml:space="preserve">support of </w:t>
      </w:r>
      <w:r w:rsidRPr="004C2CD7">
        <w:rPr>
          <w:rFonts w:asciiTheme="minorHAnsi" w:hAnsiTheme="minorHAnsi"/>
        </w:rPr>
        <w:t>the proposed change.</w:t>
      </w:r>
    </w:p>
    <w:p w14:paraId="7484C86E" w14:textId="77777777" w:rsidR="00B95F46" w:rsidRPr="004C2CD7" w:rsidRDefault="00B95F46" w:rsidP="00DE54D4">
      <w:pPr>
        <w:pStyle w:val="ListParagraph"/>
        <w:numPr>
          <w:ilvl w:val="0"/>
          <w:numId w:val="15"/>
        </w:numPr>
        <w:tabs>
          <w:tab w:val="clear" w:pos="1224"/>
        </w:tabs>
        <w:ind w:left="1980"/>
        <w:rPr>
          <w:rFonts w:asciiTheme="minorHAnsi" w:hAnsiTheme="minorHAnsi"/>
        </w:rPr>
      </w:pPr>
      <w:r w:rsidRPr="004C2CD7">
        <w:rPr>
          <w:rFonts w:asciiTheme="minorHAnsi" w:hAnsiTheme="minorHAnsi"/>
        </w:rPr>
        <w:t xml:space="preserve">Upon receiving and reviewing any feedback received, </w:t>
      </w:r>
      <w:r w:rsidR="004D00F4" w:rsidRPr="004C2CD7">
        <w:rPr>
          <w:rFonts w:asciiTheme="minorHAnsi" w:hAnsiTheme="minorHAnsi"/>
        </w:rPr>
        <w:t xml:space="preserve">VITA </w:t>
      </w:r>
      <w:r w:rsidRPr="004C2CD7">
        <w:rPr>
          <w:rFonts w:asciiTheme="minorHAnsi" w:hAnsiTheme="minorHAnsi"/>
        </w:rPr>
        <w:t xml:space="preserve">will inform all Integrated </w:t>
      </w:r>
      <w:r w:rsidR="004D00F4" w:rsidRPr="004C2CD7">
        <w:rPr>
          <w:rFonts w:asciiTheme="minorHAnsi" w:hAnsiTheme="minorHAnsi"/>
        </w:rPr>
        <w:t xml:space="preserve">Suppliers </w:t>
      </w:r>
      <w:r w:rsidRPr="004C2CD7">
        <w:rPr>
          <w:rFonts w:asciiTheme="minorHAnsi" w:hAnsiTheme="minorHAnsi"/>
        </w:rPr>
        <w:t xml:space="preserve">that it </w:t>
      </w:r>
      <w:r w:rsidR="004D00F4" w:rsidRPr="004C2CD7">
        <w:rPr>
          <w:rFonts w:asciiTheme="minorHAnsi" w:hAnsiTheme="minorHAnsi"/>
        </w:rPr>
        <w:t xml:space="preserve">either </w:t>
      </w:r>
      <w:r w:rsidRPr="004C2CD7">
        <w:rPr>
          <w:rFonts w:asciiTheme="minorHAnsi" w:hAnsiTheme="minorHAnsi"/>
        </w:rPr>
        <w:t xml:space="preserve">(a) </w:t>
      </w:r>
      <w:r w:rsidR="004D00F4" w:rsidRPr="004C2CD7">
        <w:rPr>
          <w:rFonts w:asciiTheme="minorHAnsi" w:hAnsiTheme="minorHAnsi"/>
        </w:rPr>
        <w:t xml:space="preserve">withdraws </w:t>
      </w:r>
      <w:r w:rsidRPr="004C2CD7">
        <w:rPr>
          <w:rFonts w:asciiTheme="minorHAnsi" w:hAnsiTheme="minorHAnsi"/>
        </w:rPr>
        <w:t>the proposed change, (b) proposes modifications to the proposed change, or (c) proposes to implement the change.</w:t>
      </w:r>
    </w:p>
    <w:p w14:paraId="7484C86F" w14:textId="77777777" w:rsidR="00B95F46" w:rsidRPr="004C2CD7" w:rsidRDefault="00B95F46" w:rsidP="00DE54D4">
      <w:pPr>
        <w:pStyle w:val="ListParagraph"/>
        <w:numPr>
          <w:ilvl w:val="0"/>
          <w:numId w:val="15"/>
        </w:numPr>
        <w:tabs>
          <w:tab w:val="clear" w:pos="1224"/>
        </w:tabs>
        <w:ind w:left="1980"/>
        <w:rPr>
          <w:rFonts w:asciiTheme="minorHAnsi" w:hAnsiTheme="minorHAnsi"/>
        </w:rPr>
      </w:pPr>
      <w:r w:rsidRPr="004C2CD7">
        <w:rPr>
          <w:rFonts w:asciiTheme="minorHAnsi" w:hAnsiTheme="minorHAnsi"/>
        </w:rPr>
        <w:t xml:space="preserve">If </w:t>
      </w:r>
      <w:r w:rsidR="000864B7" w:rsidRPr="004C2CD7">
        <w:rPr>
          <w:rFonts w:asciiTheme="minorHAnsi" w:hAnsiTheme="minorHAnsi"/>
        </w:rPr>
        <w:t xml:space="preserve">VITA </w:t>
      </w:r>
      <w:r w:rsidRPr="004C2CD7">
        <w:rPr>
          <w:rFonts w:asciiTheme="minorHAnsi" w:hAnsiTheme="minorHAnsi"/>
        </w:rPr>
        <w:t>proposes modifications to the originally proposed change, the process above will be repeated.</w:t>
      </w:r>
    </w:p>
    <w:p w14:paraId="7484C870" w14:textId="77777777" w:rsidR="00B95F46" w:rsidRPr="004C2CD7" w:rsidRDefault="00B95F46" w:rsidP="00DE54D4">
      <w:pPr>
        <w:pStyle w:val="ListParagraph"/>
        <w:numPr>
          <w:ilvl w:val="0"/>
          <w:numId w:val="15"/>
        </w:numPr>
        <w:tabs>
          <w:tab w:val="clear" w:pos="1224"/>
        </w:tabs>
        <w:ind w:left="1980"/>
        <w:rPr>
          <w:rFonts w:asciiTheme="minorHAnsi" w:hAnsiTheme="minorHAnsi"/>
        </w:rPr>
      </w:pPr>
      <w:r w:rsidRPr="004C2CD7">
        <w:rPr>
          <w:rFonts w:asciiTheme="minorHAnsi" w:hAnsiTheme="minorHAnsi"/>
        </w:rPr>
        <w:t xml:space="preserve">The Parties agree to work in good faith through this process, and the Integrated </w:t>
      </w:r>
      <w:r w:rsidR="000864B7" w:rsidRPr="004C2CD7">
        <w:rPr>
          <w:rFonts w:asciiTheme="minorHAnsi" w:hAnsiTheme="minorHAnsi"/>
        </w:rPr>
        <w:t>Suppliers</w:t>
      </w:r>
      <w:r w:rsidRPr="004C2CD7">
        <w:rPr>
          <w:rFonts w:asciiTheme="minorHAnsi" w:hAnsiTheme="minorHAnsi"/>
        </w:rPr>
        <w:t xml:space="preserve"> agree to make reasonable efforts to accommodate any such changes desired by </w:t>
      </w:r>
      <w:r w:rsidR="000864B7" w:rsidRPr="004C2CD7">
        <w:rPr>
          <w:rFonts w:asciiTheme="minorHAnsi" w:hAnsiTheme="minorHAnsi"/>
        </w:rPr>
        <w:t>VITA</w:t>
      </w:r>
      <w:r w:rsidRPr="004C2CD7">
        <w:rPr>
          <w:rFonts w:asciiTheme="minorHAnsi" w:hAnsiTheme="minorHAnsi"/>
        </w:rPr>
        <w:t xml:space="preserve">.  Any change to a Common Document agreed to by all Integrated </w:t>
      </w:r>
      <w:r w:rsidR="000864B7" w:rsidRPr="004C2CD7">
        <w:rPr>
          <w:rFonts w:asciiTheme="minorHAnsi" w:hAnsiTheme="minorHAnsi"/>
        </w:rPr>
        <w:t xml:space="preserve">Suppliers </w:t>
      </w:r>
      <w:r w:rsidRPr="004C2CD7">
        <w:rPr>
          <w:rFonts w:asciiTheme="minorHAnsi" w:hAnsiTheme="minorHAnsi"/>
        </w:rPr>
        <w:t xml:space="preserve">will take effect (a) ninety (90) days after </w:t>
      </w:r>
      <w:r w:rsidR="000864B7" w:rsidRPr="004C2CD7">
        <w:rPr>
          <w:rFonts w:asciiTheme="minorHAnsi" w:hAnsiTheme="minorHAnsi"/>
        </w:rPr>
        <w:t xml:space="preserve">VITA </w:t>
      </w:r>
      <w:r w:rsidRPr="004C2CD7">
        <w:rPr>
          <w:rFonts w:asciiTheme="minorHAnsi" w:hAnsiTheme="minorHAnsi"/>
        </w:rPr>
        <w:t xml:space="preserve">has informed the Integrated </w:t>
      </w:r>
      <w:r w:rsidR="000864B7" w:rsidRPr="004C2CD7">
        <w:rPr>
          <w:rFonts w:asciiTheme="minorHAnsi" w:hAnsiTheme="minorHAnsi"/>
        </w:rPr>
        <w:t xml:space="preserve">Suppliers </w:t>
      </w:r>
      <w:r w:rsidRPr="004C2CD7">
        <w:rPr>
          <w:rFonts w:asciiTheme="minorHAnsi" w:hAnsiTheme="minorHAnsi"/>
        </w:rPr>
        <w:t xml:space="preserve">of </w:t>
      </w:r>
      <w:r w:rsidR="000864B7" w:rsidRPr="004C2CD7">
        <w:rPr>
          <w:rFonts w:asciiTheme="minorHAnsi" w:hAnsiTheme="minorHAnsi"/>
        </w:rPr>
        <w:t>VITA’s</w:t>
      </w:r>
      <w:r w:rsidRPr="004C2CD7">
        <w:rPr>
          <w:rFonts w:asciiTheme="minorHAnsi" w:hAnsiTheme="minorHAnsi"/>
        </w:rPr>
        <w:t xml:space="preserve"> determination to implement such change</w:t>
      </w:r>
      <w:r w:rsidR="00ED0EA3">
        <w:rPr>
          <w:rFonts w:asciiTheme="minorHAnsi" w:hAnsiTheme="minorHAnsi"/>
        </w:rPr>
        <w:t>, (b) such earlier time as the Parties agree,</w:t>
      </w:r>
      <w:r w:rsidRPr="004C2CD7">
        <w:rPr>
          <w:rFonts w:asciiTheme="minorHAnsi" w:hAnsiTheme="minorHAnsi"/>
        </w:rPr>
        <w:t xml:space="preserve"> or (</w:t>
      </w:r>
      <w:r w:rsidR="00ED0EA3">
        <w:rPr>
          <w:rFonts w:asciiTheme="minorHAnsi" w:hAnsiTheme="minorHAnsi"/>
        </w:rPr>
        <w:t>c</w:t>
      </w:r>
      <w:r w:rsidRPr="004C2CD7">
        <w:rPr>
          <w:rFonts w:asciiTheme="minorHAnsi" w:hAnsiTheme="minorHAnsi"/>
        </w:rPr>
        <w:t xml:space="preserve">) such later time as </w:t>
      </w:r>
      <w:r w:rsidR="000864B7" w:rsidRPr="004C2CD7">
        <w:rPr>
          <w:rFonts w:asciiTheme="minorHAnsi" w:hAnsiTheme="minorHAnsi"/>
        </w:rPr>
        <w:t xml:space="preserve">VITA </w:t>
      </w:r>
      <w:r w:rsidRPr="004C2CD7">
        <w:rPr>
          <w:rFonts w:asciiTheme="minorHAnsi" w:hAnsiTheme="minorHAnsi"/>
        </w:rPr>
        <w:t xml:space="preserve">designates.  The Parties will work together to execute </w:t>
      </w:r>
      <w:r w:rsidR="000864B7" w:rsidRPr="004C2CD7">
        <w:rPr>
          <w:rFonts w:asciiTheme="minorHAnsi" w:hAnsiTheme="minorHAnsi"/>
        </w:rPr>
        <w:t xml:space="preserve">any </w:t>
      </w:r>
      <w:r w:rsidRPr="004C2CD7">
        <w:rPr>
          <w:rFonts w:asciiTheme="minorHAnsi" w:hAnsiTheme="minorHAnsi"/>
        </w:rPr>
        <w:t xml:space="preserve">amendment and other documents required to </w:t>
      </w:r>
      <w:r w:rsidR="000864B7" w:rsidRPr="004C2CD7">
        <w:rPr>
          <w:rFonts w:asciiTheme="minorHAnsi" w:hAnsiTheme="minorHAnsi"/>
        </w:rPr>
        <w:t>effect such change</w:t>
      </w:r>
      <w:r w:rsidRPr="004C2CD7">
        <w:rPr>
          <w:rFonts w:asciiTheme="minorHAnsi" w:hAnsiTheme="minorHAnsi"/>
        </w:rPr>
        <w:t>.</w:t>
      </w:r>
    </w:p>
    <w:p w14:paraId="7484C871" w14:textId="77777777" w:rsidR="00B95F46" w:rsidRPr="004C2CD7" w:rsidRDefault="00B95F46" w:rsidP="00DE54D4">
      <w:pPr>
        <w:pStyle w:val="ListParagraph"/>
        <w:numPr>
          <w:ilvl w:val="0"/>
          <w:numId w:val="15"/>
        </w:numPr>
        <w:tabs>
          <w:tab w:val="clear" w:pos="1224"/>
        </w:tabs>
        <w:ind w:left="1980"/>
        <w:rPr>
          <w:rFonts w:asciiTheme="minorHAnsi" w:hAnsiTheme="minorHAnsi"/>
        </w:rPr>
      </w:pPr>
      <w:r w:rsidRPr="004C2CD7">
        <w:rPr>
          <w:rFonts w:asciiTheme="minorHAnsi" w:hAnsiTheme="minorHAnsi"/>
        </w:rPr>
        <w:t xml:space="preserve">If, for any reason, an Integrated </w:t>
      </w:r>
      <w:r w:rsidR="000864B7" w:rsidRPr="004C2CD7">
        <w:rPr>
          <w:rFonts w:asciiTheme="minorHAnsi" w:hAnsiTheme="minorHAnsi"/>
        </w:rPr>
        <w:t xml:space="preserve">Supplier </w:t>
      </w:r>
      <w:r w:rsidRPr="004C2CD7">
        <w:rPr>
          <w:rFonts w:asciiTheme="minorHAnsi" w:hAnsiTheme="minorHAnsi"/>
        </w:rPr>
        <w:t>does not agree to implement any particular change to a Common Document</w:t>
      </w:r>
      <w:r w:rsidR="000864B7" w:rsidRPr="004C2CD7">
        <w:rPr>
          <w:rFonts w:asciiTheme="minorHAnsi" w:hAnsiTheme="minorHAnsi"/>
        </w:rPr>
        <w:t xml:space="preserve"> that is promoted for adoption pursuant to the foregoing</w:t>
      </w:r>
      <w:r w:rsidRPr="004C2CD7">
        <w:rPr>
          <w:rFonts w:asciiTheme="minorHAnsi" w:hAnsiTheme="minorHAnsi"/>
        </w:rPr>
        <w:t xml:space="preserve">, (a) such document will no longer be a Common Document for that Integrated </w:t>
      </w:r>
      <w:r w:rsidR="000864B7" w:rsidRPr="004C2CD7">
        <w:rPr>
          <w:rFonts w:asciiTheme="minorHAnsi" w:hAnsiTheme="minorHAnsi"/>
        </w:rPr>
        <w:t xml:space="preserve">Supplier </w:t>
      </w:r>
      <w:r w:rsidRPr="004C2CD7">
        <w:rPr>
          <w:rFonts w:asciiTheme="minorHAnsi" w:hAnsiTheme="minorHAnsi"/>
        </w:rPr>
        <w:t xml:space="preserve">(but will remain part of that Integrated </w:t>
      </w:r>
      <w:r w:rsidR="000864B7" w:rsidRPr="004C2CD7">
        <w:rPr>
          <w:rFonts w:asciiTheme="minorHAnsi" w:hAnsiTheme="minorHAnsi"/>
        </w:rPr>
        <w:t>Supplier</w:t>
      </w:r>
      <w:r w:rsidRPr="004C2CD7">
        <w:rPr>
          <w:rFonts w:asciiTheme="minorHAnsi" w:hAnsiTheme="minorHAnsi"/>
        </w:rPr>
        <w:t xml:space="preserve">’s agreement, without the change); and (b) such document (as changed) may remain a Common Document with respect to the other Integrated Service Providers.  It is </w:t>
      </w:r>
      <w:r w:rsidRPr="004C2CD7">
        <w:rPr>
          <w:rFonts w:asciiTheme="minorHAnsi" w:hAnsiTheme="minorHAnsi"/>
        </w:rPr>
        <w:lastRenderedPageBreak/>
        <w:t xml:space="preserve">understood that, if a document is no longer a Common Document for a particular Integrated </w:t>
      </w:r>
      <w:r w:rsidR="000864B7" w:rsidRPr="004C2CD7">
        <w:rPr>
          <w:rFonts w:asciiTheme="minorHAnsi" w:hAnsiTheme="minorHAnsi"/>
        </w:rPr>
        <w:t xml:space="preserve">Supplier </w:t>
      </w:r>
      <w:r w:rsidRPr="004C2CD7">
        <w:rPr>
          <w:rFonts w:asciiTheme="minorHAnsi" w:hAnsiTheme="minorHAnsi"/>
        </w:rPr>
        <w:t xml:space="preserve">pursuant to the foregoing, such Integrated </w:t>
      </w:r>
      <w:r w:rsidR="000864B7" w:rsidRPr="004C2CD7">
        <w:rPr>
          <w:rFonts w:asciiTheme="minorHAnsi" w:hAnsiTheme="minorHAnsi"/>
        </w:rPr>
        <w:t xml:space="preserve">Supplier </w:t>
      </w:r>
      <w:r w:rsidRPr="004C2CD7">
        <w:rPr>
          <w:rFonts w:asciiTheme="minorHAnsi" w:hAnsiTheme="minorHAnsi"/>
        </w:rPr>
        <w:t>may no longer be permitted to participate in certain governance or other processes related to</w:t>
      </w:r>
      <w:r w:rsidR="000864B7" w:rsidRPr="004C2CD7">
        <w:rPr>
          <w:rFonts w:asciiTheme="minorHAnsi" w:hAnsiTheme="minorHAnsi"/>
        </w:rPr>
        <w:t xml:space="preserve"> the Managed Environment</w:t>
      </w:r>
      <w:r w:rsidRPr="004C2CD7">
        <w:rPr>
          <w:rFonts w:asciiTheme="minorHAnsi" w:hAnsiTheme="minorHAnsi"/>
        </w:rPr>
        <w:t>.</w:t>
      </w:r>
    </w:p>
    <w:p w14:paraId="7484C872" w14:textId="77777777" w:rsidR="00B95F46" w:rsidRPr="004C2CD7" w:rsidRDefault="00B95F46" w:rsidP="00DE54D4">
      <w:pPr>
        <w:pStyle w:val="Heading3"/>
        <w:tabs>
          <w:tab w:val="clear" w:pos="2160"/>
        </w:tabs>
        <w:rPr>
          <w:rFonts w:asciiTheme="minorHAnsi" w:hAnsiTheme="minorHAnsi"/>
        </w:rPr>
      </w:pPr>
      <w:bookmarkStart w:id="38" w:name="_Toc391725601"/>
      <w:bookmarkStart w:id="39" w:name="_Toc523300337"/>
      <w:r w:rsidRPr="004C2CD7">
        <w:rPr>
          <w:rFonts w:asciiTheme="minorHAnsi" w:hAnsiTheme="minorHAnsi"/>
        </w:rPr>
        <w:t>Changes to Operational Documents</w:t>
      </w:r>
      <w:bookmarkEnd w:id="38"/>
      <w:bookmarkEnd w:id="39"/>
    </w:p>
    <w:p w14:paraId="7484C873" w14:textId="77777777" w:rsidR="00B95F46" w:rsidRPr="004C2CD7" w:rsidRDefault="005B03E8" w:rsidP="00DE54D4">
      <w:pPr>
        <w:pStyle w:val="ListParagraph"/>
        <w:ind w:left="1440"/>
        <w:rPr>
          <w:rFonts w:asciiTheme="minorHAnsi" w:hAnsiTheme="minorHAnsi"/>
        </w:rPr>
      </w:pPr>
      <w:r w:rsidRPr="004C2CD7">
        <w:rPr>
          <w:rFonts w:asciiTheme="minorHAnsi" w:hAnsiTheme="minorHAnsi"/>
        </w:rPr>
        <w:t>Each of the following documents (collectively the “</w:t>
      </w:r>
      <w:r w:rsidR="00B95F46" w:rsidRPr="004C2CD7">
        <w:rPr>
          <w:rFonts w:asciiTheme="minorHAnsi" w:hAnsiTheme="minorHAnsi"/>
          <w:b/>
        </w:rPr>
        <w:t>Operational Documents</w:t>
      </w:r>
      <w:r w:rsidRPr="004C2CD7">
        <w:rPr>
          <w:rFonts w:asciiTheme="minorHAnsi" w:hAnsiTheme="minorHAnsi"/>
        </w:rPr>
        <w:t>”)</w:t>
      </w:r>
      <w:r w:rsidR="00B95F46" w:rsidRPr="004C2CD7">
        <w:rPr>
          <w:rFonts w:asciiTheme="minorHAnsi" w:hAnsiTheme="minorHAnsi"/>
        </w:rPr>
        <w:t xml:space="preserve"> </w:t>
      </w:r>
      <w:r w:rsidRPr="004C2CD7">
        <w:rPr>
          <w:rFonts w:asciiTheme="minorHAnsi" w:hAnsiTheme="minorHAnsi"/>
        </w:rPr>
        <w:t xml:space="preserve">shall have its own </w:t>
      </w:r>
      <w:r w:rsidR="00B95F46" w:rsidRPr="004C2CD7">
        <w:rPr>
          <w:rFonts w:asciiTheme="minorHAnsi" w:hAnsiTheme="minorHAnsi"/>
        </w:rPr>
        <w:t>change provisions</w:t>
      </w:r>
      <w:r w:rsidRPr="004C2CD7">
        <w:rPr>
          <w:rFonts w:asciiTheme="minorHAnsi" w:hAnsiTheme="minorHAnsi"/>
        </w:rPr>
        <w:t>, as follows</w:t>
      </w:r>
      <w:r w:rsidR="00B95F46" w:rsidRPr="004C2CD7">
        <w:rPr>
          <w:rFonts w:asciiTheme="minorHAnsi" w:hAnsiTheme="minorHAnsi"/>
        </w:rPr>
        <w:t>:</w:t>
      </w:r>
    </w:p>
    <w:p w14:paraId="7484C874" w14:textId="77777777" w:rsidR="00B95F46" w:rsidRPr="004C2CD7" w:rsidRDefault="005B03E8" w:rsidP="005B03E8">
      <w:pPr>
        <w:pStyle w:val="ListParagraph"/>
        <w:numPr>
          <w:ilvl w:val="0"/>
          <w:numId w:val="17"/>
        </w:numPr>
        <w:tabs>
          <w:tab w:val="clear" w:pos="1224"/>
        </w:tabs>
        <w:ind w:left="1890"/>
        <w:rPr>
          <w:rFonts w:asciiTheme="minorHAnsi" w:hAnsiTheme="minorHAnsi"/>
        </w:rPr>
      </w:pPr>
      <w:r w:rsidRPr="004C2CD7">
        <w:rPr>
          <w:rFonts w:asciiTheme="minorHAnsi" w:hAnsiTheme="minorHAnsi"/>
        </w:rPr>
        <w:t xml:space="preserve">the </w:t>
      </w:r>
      <w:r w:rsidR="00B95F46" w:rsidRPr="004C2CD7">
        <w:rPr>
          <w:rFonts w:asciiTheme="minorHAnsi" w:hAnsiTheme="minorHAnsi"/>
        </w:rPr>
        <w:t xml:space="preserve">Service Management Manual </w:t>
      </w:r>
      <w:r w:rsidR="00CB15E8">
        <w:rPr>
          <w:rFonts w:asciiTheme="minorHAnsi" w:hAnsiTheme="minorHAnsi"/>
        </w:rPr>
        <w:t xml:space="preserve">(SMM) </w:t>
      </w:r>
      <w:r w:rsidRPr="004C2CD7">
        <w:rPr>
          <w:rFonts w:asciiTheme="minorHAnsi" w:hAnsiTheme="minorHAnsi"/>
        </w:rPr>
        <w:t xml:space="preserve">may be changed </w:t>
      </w:r>
      <w:r w:rsidR="00B95F46" w:rsidRPr="004C2CD7">
        <w:rPr>
          <w:rFonts w:asciiTheme="minorHAnsi" w:hAnsiTheme="minorHAnsi"/>
        </w:rPr>
        <w:t xml:space="preserve">in accordance with the governance processes established </w:t>
      </w:r>
      <w:r w:rsidR="00ED0EA3">
        <w:rPr>
          <w:rFonts w:asciiTheme="minorHAnsi" w:hAnsiTheme="minorHAnsi"/>
        </w:rPr>
        <w:t>via ITISP Governance</w:t>
      </w:r>
      <w:r w:rsidR="00B95F46" w:rsidRPr="004C2CD7">
        <w:rPr>
          <w:rFonts w:asciiTheme="minorHAnsi" w:hAnsiTheme="minorHAnsi"/>
        </w:rPr>
        <w:t xml:space="preserve"> and </w:t>
      </w:r>
      <w:r w:rsidRPr="004C2CD7">
        <w:rPr>
          <w:rFonts w:asciiTheme="minorHAnsi" w:hAnsiTheme="minorHAnsi"/>
        </w:rPr>
        <w:t xml:space="preserve">under </w:t>
      </w:r>
      <w:r w:rsidR="00B95F46" w:rsidRPr="004C2CD7">
        <w:rPr>
          <w:rFonts w:asciiTheme="minorHAnsi" w:hAnsiTheme="minorHAnsi"/>
        </w:rPr>
        <w:t>the Service Management Manual</w:t>
      </w:r>
      <w:r w:rsidR="00CB15E8">
        <w:rPr>
          <w:rFonts w:asciiTheme="minorHAnsi" w:hAnsiTheme="minorHAnsi"/>
        </w:rPr>
        <w:t xml:space="preserve"> (SMM)</w:t>
      </w:r>
      <w:r w:rsidR="00B95F46" w:rsidRPr="004C2CD7">
        <w:rPr>
          <w:rFonts w:asciiTheme="minorHAnsi" w:hAnsiTheme="minorHAnsi"/>
        </w:rPr>
        <w:t xml:space="preserve"> itself.</w:t>
      </w:r>
    </w:p>
    <w:p w14:paraId="7484C875" w14:textId="77777777" w:rsidR="00B95F46" w:rsidRPr="004C2CD7" w:rsidRDefault="005B03E8" w:rsidP="005B03E8">
      <w:pPr>
        <w:pStyle w:val="ListParagraph"/>
        <w:numPr>
          <w:ilvl w:val="0"/>
          <w:numId w:val="17"/>
        </w:numPr>
        <w:tabs>
          <w:tab w:val="clear" w:pos="1224"/>
        </w:tabs>
        <w:ind w:left="1890"/>
        <w:rPr>
          <w:rFonts w:asciiTheme="minorHAnsi" w:hAnsiTheme="minorHAnsi"/>
        </w:rPr>
      </w:pPr>
      <w:r w:rsidRPr="004C2CD7">
        <w:rPr>
          <w:rFonts w:asciiTheme="minorHAnsi" w:hAnsiTheme="minorHAnsi"/>
        </w:rPr>
        <w:t xml:space="preserve">An </w:t>
      </w:r>
      <w:r w:rsidR="00B95F46" w:rsidRPr="004C2CD7">
        <w:rPr>
          <w:rFonts w:asciiTheme="minorHAnsi" w:hAnsiTheme="minorHAnsi"/>
        </w:rPr>
        <w:t xml:space="preserve">Operating Level Agreements </w:t>
      </w:r>
      <w:r w:rsidR="00CB15E8">
        <w:rPr>
          <w:rFonts w:asciiTheme="minorHAnsi" w:hAnsiTheme="minorHAnsi"/>
        </w:rPr>
        <w:t xml:space="preserve">(OLAs) </w:t>
      </w:r>
      <w:r w:rsidRPr="004C2CD7">
        <w:rPr>
          <w:rFonts w:asciiTheme="minorHAnsi" w:hAnsiTheme="minorHAnsi"/>
        </w:rPr>
        <w:t xml:space="preserve">may be </w:t>
      </w:r>
      <w:r w:rsidR="00B95F46" w:rsidRPr="004C2CD7">
        <w:rPr>
          <w:rFonts w:asciiTheme="minorHAnsi" w:hAnsiTheme="minorHAnsi"/>
        </w:rPr>
        <w:t>change</w:t>
      </w:r>
      <w:r w:rsidRPr="004C2CD7">
        <w:rPr>
          <w:rFonts w:asciiTheme="minorHAnsi" w:hAnsiTheme="minorHAnsi"/>
        </w:rPr>
        <w:t>d</w:t>
      </w:r>
      <w:r w:rsidR="00B95F46" w:rsidRPr="004C2CD7">
        <w:rPr>
          <w:rFonts w:asciiTheme="minorHAnsi" w:hAnsiTheme="minorHAnsi"/>
        </w:rPr>
        <w:t xml:space="preserve"> in accordance with the governance processes established </w:t>
      </w:r>
      <w:r w:rsidR="00ED0EA3">
        <w:rPr>
          <w:rFonts w:asciiTheme="minorHAnsi" w:hAnsiTheme="minorHAnsi"/>
        </w:rPr>
        <w:t xml:space="preserve">via ITISP Governance </w:t>
      </w:r>
      <w:r w:rsidR="00B95F46" w:rsidRPr="004C2CD7">
        <w:rPr>
          <w:rFonts w:asciiTheme="minorHAnsi" w:hAnsiTheme="minorHAnsi"/>
        </w:rPr>
        <w:t xml:space="preserve">and </w:t>
      </w:r>
      <w:r w:rsidRPr="004C2CD7">
        <w:rPr>
          <w:rFonts w:asciiTheme="minorHAnsi" w:hAnsiTheme="minorHAnsi"/>
        </w:rPr>
        <w:t xml:space="preserve">under </w:t>
      </w:r>
      <w:r w:rsidR="00B95F46" w:rsidRPr="004C2CD7">
        <w:rPr>
          <w:rFonts w:asciiTheme="minorHAnsi" w:hAnsiTheme="minorHAnsi"/>
        </w:rPr>
        <w:t>the Service Management Manual</w:t>
      </w:r>
      <w:r w:rsidR="00CB15E8">
        <w:rPr>
          <w:rFonts w:asciiTheme="minorHAnsi" w:hAnsiTheme="minorHAnsi"/>
        </w:rPr>
        <w:t xml:space="preserve"> (SMM)</w:t>
      </w:r>
      <w:r w:rsidR="00B95F46" w:rsidRPr="004C2CD7">
        <w:rPr>
          <w:rFonts w:asciiTheme="minorHAnsi" w:hAnsiTheme="minorHAnsi"/>
        </w:rPr>
        <w:t>.</w:t>
      </w:r>
    </w:p>
    <w:p w14:paraId="7484C876" w14:textId="77777777" w:rsidR="00B95F46" w:rsidRPr="004C2CD7" w:rsidRDefault="00B95F46" w:rsidP="00DE54D4">
      <w:pPr>
        <w:rPr>
          <w:rFonts w:asciiTheme="minorHAnsi" w:hAnsiTheme="minorHAnsi"/>
        </w:rPr>
      </w:pPr>
    </w:p>
    <w:p w14:paraId="7484C877" w14:textId="77777777" w:rsidR="00B95F46" w:rsidRPr="004C2CD7" w:rsidRDefault="00B95F46" w:rsidP="00B95F46">
      <w:pPr>
        <w:rPr>
          <w:rFonts w:asciiTheme="minorHAnsi" w:hAnsiTheme="minorHAnsi"/>
        </w:rPr>
      </w:pPr>
    </w:p>
    <w:sectPr w:rsidR="00B95F46" w:rsidRPr="004C2CD7" w:rsidSect="00816C21">
      <w:headerReference w:type="default" r:id="rId13"/>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8D7743" w14:textId="77777777" w:rsidR="00EF6E13" w:rsidRDefault="00EF6E13">
      <w:pPr>
        <w:spacing w:after="0" w:line="240" w:lineRule="auto"/>
      </w:pPr>
      <w:r>
        <w:separator/>
      </w:r>
    </w:p>
  </w:endnote>
  <w:endnote w:type="continuationSeparator" w:id="0">
    <w:p w14:paraId="72E44E85" w14:textId="77777777" w:rsidR="00EF6E13" w:rsidRDefault="00EF6E13">
      <w:pPr>
        <w:spacing w:after="0" w:line="240" w:lineRule="auto"/>
      </w:pPr>
      <w:r>
        <w:continuationSeparator/>
      </w:r>
    </w:p>
  </w:endnote>
  <w:endnote w:type="continuationNotice" w:id="1">
    <w:p w14:paraId="4B6B34DB" w14:textId="77777777" w:rsidR="00EF6E13" w:rsidRDefault="00EF6E1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4C883" w14:textId="47EBDC98" w:rsidR="00816C21" w:rsidRPr="0081670B" w:rsidRDefault="000C08EF" w:rsidP="0081670B">
    <w:pPr>
      <w:pStyle w:val="Footer"/>
      <w:tabs>
        <w:tab w:val="clear" w:pos="4680"/>
        <w:tab w:val="center" w:pos="3060"/>
      </w:tabs>
      <w:ind w:left="0"/>
      <w:rPr>
        <w:rFonts w:asciiTheme="minorHAnsi" w:hAnsiTheme="minorHAnsi"/>
        <w:sz w:val="18"/>
        <w:szCs w:val="18"/>
      </w:rPr>
    </w:pPr>
    <w:r>
      <w:rPr>
        <w:i/>
        <w:noProof/>
        <w:highlight w:val="yellow"/>
      </w:rPr>
      <mc:AlternateContent>
        <mc:Choice Requires="wps">
          <w:drawing>
            <wp:anchor distT="4294967295" distB="4294967295" distL="114300" distR="114300" simplePos="0" relativeHeight="251661312" behindDoc="0" locked="0" layoutInCell="1" allowOverlap="1" wp14:anchorId="7484C886" wp14:editId="16B70189">
              <wp:simplePos x="0" y="0"/>
              <wp:positionH relativeFrom="page">
                <wp:posOffset>457200</wp:posOffset>
              </wp:positionH>
              <wp:positionV relativeFrom="paragraph">
                <wp:posOffset>57150</wp:posOffset>
              </wp:positionV>
              <wp:extent cx="68580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8CC258F"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4.5pt" to="8in,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" strokecolor="black [3213]" strokeweight=".5pt">
              <v:stroke joinstyle="miter"/>
              <o:lock v:ext="edit" shapetype="f"/>
              <w10:wrap anchorx="page"/>
            </v:line>
          </w:pict>
        </mc:Fallback>
      </mc:AlternateContent>
    </w:r>
    <w:r w:rsidR="00816C21" w:rsidRPr="00816C21">
      <w:rPr>
        <w:rFonts w:asciiTheme="minorHAnsi" w:hAnsiTheme="minorHAnsi"/>
        <w:sz w:val="20"/>
        <w:szCs w:val="20"/>
      </w:rPr>
      <w:tab/>
    </w:r>
    <w:r w:rsidR="00816C21" w:rsidRPr="00816C21">
      <w:rPr>
        <w:rFonts w:asciiTheme="minorHAnsi" w:hAnsiTheme="minorHAnsi"/>
        <w:sz w:val="20"/>
        <w:szCs w:val="20"/>
      </w:rPr>
      <w:tab/>
    </w:r>
    <w:sdt>
      <w:sdtPr>
        <w:rPr>
          <w:rFonts w:asciiTheme="minorHAnsi" w:hAnsiTheme="minorHAnsi"/>
          <w:sz w:val="18"/>
          <w:szCs w:val="18"/>
        </w:rPr>
        <w:id w:val="208387365"/>
        <w:docPartObj>
          <w:docPartGallery w:val="Page Numbers (Bottom of Page)"/>
          <w:docPartUnique/>
        </w:docPartObj>
      </w:sdtPr>
      <w:sdtEndPr/>
      <w:sdtContent>
        <w:sdt>
          <w:sdtPr>
            <w:rPr>
              <w:rFonts w:asciiTheme="minorHAnsi" w:hAnsiTheme="minorHAnsi"/>
              <w:sz w:val="18"/>
              <w:szCs w:val="18"/>
            </w:rPr>
            <w:id w:val="-1769616900"/>
            <w:docPartObj>
              <w:docPartGallery w:val="Page Numbers (Top of Page)"/>
              <w:docPartUnique/>
            </w:docPartObj>
          </w:sdtPr>
          <w:sdtEndPr/>
          <w:sdtContent>
            <w:r w:rsidR="00816C21" w:rsidRPr="0081670B">
              <w:rPr>
                <w:rFonts w:asciiTheme="minorHAnsi" w:hAnsiTheme="minorHAnsi"/>
                <w:sz w:val="18"/>
                <w:szCs w:val="18"/>
              </w:rPr>
              <w:t xml:space="preserve">Page </w:t>
            </w:r>
            <w:r w:rsidR="00B71402" w:rsidRPr="0081670B">
              <w:rPr>
                <w:rFonts w:asciiTheme="minorHAnsi" w:hAnsiTheme="minorHAnsi"/>
                <w:bCs/>
                <w:sz w:val="18"/>
                <w:szCs w:val="18"/>
              </w:rPr>
              <w:fldChar w:fldCharType="begin"/>
            </w:r>
            <w:r w:rsidR="00816C21" w:rsidRPr="0081670B">
              <w:rPr>
                <w:rFonts w:asciiTheme="minorHAnsi" w:hAnsiTheme="minorHAnsi"/>
                <w:bCs/>
                <w:sz w:val="18"/>
                <w:szCs w:val="18"/>
              </w:rPr>
              <w:instrText xml:space="preserve"> PAGE </w:instrText>
            </w:r>
            <w:r w:rsidR="00B71402" w:rsidRPr="0081670B">
              <w:rPr>
                <w:rFonts w:asciiTheme="minorHAnsi" w:hAnsiTheme="minorHAnsi"/>
                <w:bCs/>
                <w:sz w:val="18"/>
                <w:szCs w:val="18"/>
              </w:rPr>
              <w:fldChar w:fldCharType="separate"/>
            </w:r>
            <w:r w:rsidR="008E17CF">
              <w:rPr>
                <w:rFonts w:asciiTheme="minorHAnsi" w:hAnsiTheme="minorHAnsi"/>
                <w:bCs/>
                <w:noProof/>
                <w:sz w:val="18"/>
                <w:szCs w:val="18"/>
              </w:rPr>
              <w:t>1</w:t>
            </w:r>
            <w:r w:rsidR="00B71402" w:rsidRPr="0081670B">
              <w:rPr>
                <w:rFonts w:asciiTheme="minorHAnsi" w:hAnsiTheme="minorHAnsi"/>
                <w:bCs/>
                <w:sz w:val="18"/>
                <w:szCs w:val="18"/>
              </w:rPr>
              <w:fldChar w:fldCharType="end"/>
            </w:r>
            <w:r w:rsidR="00816C21" w:rsidRPr="0081670B">
              <w:rPr>
                <w:rFonts w:asciiTheme="minorHAnsi" w:hAnsiTheme="minorHAnsi"/>
                <w:sz w:val="18"/>
                <w:szCs w:val="18"/>
              </w:rPr>
              <w:t xml:space="preserve"> of </w:t>
            </w:r>
            <w:r w:rsidR="00B71402" w:rsidRPr="0081670B">
              <w:rPr>
                <w:rFonts w:asciiTheme="minorHAnsi" w:hAnsiTheme="minorHAnsi"/>
                <w:bCs/>
                <w:sz w:val="18"/>
                <w:szCs w:val="18"/>
              </w:rPr>
              <w:fldChar w:fldCharType="begin"/>
            </w:r>
            <w:r w:rsidR="00816C21" w:rsidRPr="0081670B">
              <w:rPr>
                <w:rFonts w:asciiTheme="minorHAnsi" w:hAnsiTheme="minorHAnsi"/>
                <w:bCs/>
                <w:sz w:val="18"/>
                <w:szCs w:val="18"/>
              </w:rPr>
              <w:instrText xml:space="preserve"> SECTIONPAGES  </w:instrText>
            </w:r>
            <w:r w:rsidR="00B71402" w:rsidRPr="0081670B">
              <w:rPr>
                <w:rFonts w:asciiTheme="minorHAnsi" w:hAnsiTheme="minorHAnsi"/>
                <w:bCs/>
                <w:sz w:val="18"/>
                <w:szCs w:val="18"/>
              </w:rPr>
              <w:fldChar w:fldCharType="separate"/>
            </w:r>
            <w:r w:rsidR="008E17CF">
              <w:rPr>
                <w:rFonts w:asciiTheme="minorHAnsi" w:hAnsiTheme="minorHAnsi"/>
                <w:bCs/>
                <w:noProof/>
                <w:sz w:val="18"/>
                <w:szCs w:val="18"/>
              </w:rPr>
              <w:t>8</w:t>
            </w:r>
            <w:r w:rsidR="00B71402" w:rsidRPr="0081670B">
              <w:rPr>
                <w:rFonts w:asciiTheme="minorHAnsi" w:hAnsiTheme="minorHAnsi"/>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6D8259" w14:textId="77777777" w:rsidR="00EF6E13" w:rsidRDefault="00EF6E13">
      <w:pPr>
        <w:spacing w:after="0" w:line="240" w:lineRule="auto"/>
      </w:pPr>
      <w:r>
        <w:separator/>
      </w:r>
    </w:p>
  </w:footnote>
  <w:footnote w:type="continuationSeparator" w:id="0">
    <w:p w14:paraId="0D1109AA" w14:textId="77777777" w:rsidR="00EF6E13" w:rsidRDefault="00EF6E13">
      <w:pPr>
        <w:spacing w:after="0" w:line="240" w:lineRule="auto"/>
      </w:pPr>
      <w:r>
        <w:continuationSeparator/>
      </w:r>
    </w:p>
  </w:footnote>
  <w:footnote w:type="continuationNotice" w:id="1">
    <w:p w14:paraId="2F230DCC" w14:textId="77777777" w:rsidR="00EF6E13" w:rsidRDefault="00EF6E1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4C882" w14:textId="4088E930" w:rsidR="0081670B" w:rsidRPr="0081670B" w:rsidRDefault="00D41416" w:rsidP="0081670B">
    <w:pPr>
      <w:pStyle w:val="Header"/>
      <w:ind w:left="0"/>
      <w:rPr>
        <w:i/>
      </w:rPr>
    </w:pPr>
    <w:r>
      <w:rPr>
        <w:i/>
        <w:noProof/>
        <w:highlight w:val="yellow"/>
      </w:rPr>
      <mc:AlternateContent>
        <mc:Choice Requires="wps">
          <w:drawing>
            <wp:anchor distT="4294967295" distB="4294967295" distL="114300" distR="114300" simplePos="0" relativeHeight="251658752" behindDoc="0" locked="0" layoutInCell="1" allowOverlap="1" wp14:anchorId="7484C884" wp14:editId="1CAED27F">
              <wp:simplePos x="0" y="0"/>
              <wp:positionH relativeFrom="page">
                <wp:posOffset>457200</wp:posOffset>
              </wp:positionH>
              <wp:positionV relativeFrom="paragraph">
                <wp:posOffset>227965</wp:posOffset>
              </wp:positionV>
              <wp:extent cx="685800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EFABDCD" id="Straight Connector 1" o:spid="_x0000_s1026" style="position:absolute;z-index:25165875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17.95pt" to="8in,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" strokecolor="black [3213]" strokeweight=".5pt">
              <v:stroke joinstyle="miter"/>
              <o:lock v:ext="edit" shapetype="f"/>
              <w10:wrap anchorx="page"/>
            </v:line>
          </w:pict>
        </mc:Fallback>
      </mc:AlternateContent>
    </w:r>
    <w:r w:rsidR="006A3D7E" w:rsidRPr="006A3D7E">
      <w:t xml:space="preserve"> </w:t>
    </w:r>
    <w:r w:rsidR="008E17CF">
      <w:rPr>
        <w:rFonts w:asciiTheme="minorHAnsi" w:hAnsiTheme="minorHAnsi"/>
        <w:i/>
        <w:sz w:val="20"/>
        <w:szCs w:val="20"/>
      </w:rPr>
      <w:t>VA-18091</w:t>
    </w:r>
    <w:r w:rsidR="006A3D7E" w:rsidRPr="006A3D7E">
      <w:rPr>
        <w:rFonts w:asciiTheme="minorHAnsi" w:hAnsiTheme="minorHAnsi"/>
        <w:i/>
        <w:sz w:val="20"/>
        <w:szCs w:val="20"/>
      </w:rPr>
      <w:t>5-IBTL: End User Services-Computing</w:t>
    </w:r>
    <w:r w:rsidR="0081670B" w:rsidRPr="0081670B">
      <w:rPr>
        <w:i/>
      </w:rPr>
      <w:tab/>
    </w:r>
    <w:r w:rsidR="0081670B" w:rsidRPr="0081670B">
      <w:rPr>
        <w:i/>
      </w:rPr>
      <w:tab/>
    </w:r>
    <w:r w:rsidR="00726EF6">
      <w:rPr>
        <w:rFonts w:asciiTheme="minorHAnsi" w:hAnsiTheme="minorHAnsi"/>
        <w:i/>
        <w:sz w:val="20"/>
        <w:szCs w:val="20"/>
      </w:rPr>
      <w:t xml:space="preserve">Exhibit 1: </w:t>
    </w:r>
    <w:r w:rsidR="0081670B" w:rsidRPr="0081670B">
      <w:rPr>
        <w:rFonts w:asciiTheme="minorHAnsi" w:hAnsiTheme="minorHAnsi"/>
        <w:i/>
        <w:sz w:val="20"/>
        <w:szCs w:val="20"/>
      </w:rPr>
      <w:t>Integrated Services Platform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40A40"/>
    <w:multiLevelType w:val="hybridMultilevel"/>
    <w:tmpl w:val="E5C8D7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0166148"/>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2F15BD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4B24C0"/>
    <w:multiLevelType w:val="hybridMultilevel"/>
    <w:tmpl w:val="2BFCCD0A"/>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4" w15:restartNumberingAfterBreak="0">
    <w:nsid w:val="197F48BD"/>
    <w:multiLevelType w:val="hybridMultilevel"/>
    <w:tmpl w:val="16F63442"/>
    <w:lvl w:ilvl="0" w:tplc="30A8E5C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CF351A"/>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C257F14"/>
    <w:multiLevelType w:val="hybridMultilevel"/>
    <w:tmpl w:val="D1B0D02A"/>
    <w:lvl w:ilvl="0" w:tplc="8B781E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F939B2"/>
    <w:multiLevelType w:val="hybridMultilevel"/>
    <w:tmpl w:val="55D8AEF2"/>
    <w:lvl w:ilvl="0" w:tplc="DAB02A54">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6935288"/>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1631B29"/>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31F119F"/>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FB44505"/>
    <w:multiLevelType w:val="multilevel"/>
    <w:tmpl w:val="8DBE5850"/>
    <w:lvl w:ilvl="0">
      <w:start w:val="1"/>
      <w:numFmt w:val="decimal"/>
      <w:pStyle w:val="Heading1"/>
      <w:lvlText w:val="%1.0"/>
      <w:lvlJc w:val="left"/>
      <w:pPr>
        <w:tabs>
          <w:tab w:val="num" w:pos="720"/>
        </w:tabs>
        <w:ind w:left="720" w:hanging="720"/>
      </w:pPr>
      <w:rPr>
        <w:rFonts w:hint="default"/>
      </w:rPr>
    </w:lvl>
    <w:lvl w:ilvl="1">
      <w:start w:val="1"/>
      <w:numFmt w:val="decimal"/>
      <w:pStyle w:val="Heading2"/>
      <w:lvlText w:val="%1.%2"/>
      <w:lvlJc w:val="left"/>
      <w:pPr>
        <w:tabs>
          <w:tab w:val="num" w:pos="1430"/>
        </w:tabs>
        <w:ind w:left="1430" w:hanging="720"/>
      </w:pPr>
      <w:rPr>
        <w:rFonts w:hint="default"/>
        <w:b/>
      </w:rPr>
    </w:lvl>
    <w:lvl w:ilvl="2">
      <w:start w:val="1"/>
      <w:numFmt w:val="decimal"/>
      <w:pStyle w:val="Heading3"/>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645E3D67"/>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D4660E2"/>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7166316E"/>
    <w:multiLevelType w:val="multilevel"/>
    <w:tmpl w:val="F42CDAD6"/>
    <w:lvl w:ilvl="0">
      <w:start w:val="1"/>
      <w:numFmt w:val="decimal"/>
      <w:lvlText w:val="(%1)"/>
      <w:lvlJc w:val="left"/>
      <w:pPr>
        <w:tabs>
          <w:tab w:val="num" w:pos="1224"/>
        </w:tabs>
        <w:ind w:left="1224" w:hanging="504"/>
      </w:pPr>
      <w:rPr>
        <w:rFonts w:hint="default"/>
      </w:rPr>
    </w:lvl>
    <w:lvl w:ilvl="1">
      <w:start w:val="1"/>
      <w:numFmt w:val="bullet"/>
      <w:lvlText w:val=""/>
      <w:lvlJc w:val="left"/>
      <w:pPr>
        <w:tabs>
          <w:tab w:val="num" w:pos="1584"/>
        </w:tabs>
        <w:ind w:left="1584" w:hanging="360"/>
      </w:pPr>
      <w:rPr>
        <w:rFonts w:ascii="Symbol" w:hAnsi="Symbol"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769D3781"/>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78DC5F6B"/>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6"/>
  </w:num>
  <w:num w:numId="2">
    <w:abstractNumId w:val="7"/>
  </w:num>
  <w:num w:numId="3">
    <w:abstractNumId w:val="2"/>
  </w:num>
  <w:num w:numId="4">
    <w:abstractNumId w:val="11"/>
  </w:num>
  <w:num w:numId="5">
    <w:abstractNumId w:val="8"/>
  </w:num>
  <w:num w:numId="6">
    <w:abstractNumId w:val="4"/>
  </w:num>
  <w:num w:numId="7">
    <w:abstractNumId w:val="0"/>
  </w:num>
  <w:num w:numId="8">
    <w:abstractNumId w:val="9"/>
  </w:num>
  <w:num w:numId="9">
    <w:abstractNumId w:val="15"/>
  </w:num>
  <w:num w:numId="10">
    <w:abstractNumId w:val="10"/>
  </w:num>
  <w:num w:numId="11">
    <w:abstractNumId w:val="14"/>
  </w:num>
  <w:num w:numId="12">
    <w:abstractNumId w:val="16"/>
  </w:num>
  <w:num w:numId="13">
    <w:abstractNumId w:val="1"/>
  </w:num>
  <w:num w:numId="14">
    <w:abstractNumId w:val="3"/>
  </w:num>
  <w:num w:numId="15">
    <w:abstractNumId w:val="12"/>
  </w:num>
  <w:num w:numId="16">
    <w:abstractNumId w:val="5"/>
  </w:num>
  <w:num w:numId="17">
    <w:abstractNumId w:val="13"/>
  </w:num>
  <w:num w:numId="18">
    <w:abstractNumId w:val="11"/>
  </w:num>
  <w:num w:numId="19">
    <w:abstractNumId w:val="11"/>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07D"/>
    <w:rsid w:val="00007FB4"/>
    <w:rsid w:val="000276D7"/>
    <w:rsid w:val="000864B7"/>
    <w:rsid w:val="000910E7"/>
    <w:rsid w:val="000C08EF"/>
    <w:rsid w:val="000F2408"/>
    <w:rsid w:val="00101734"/>
    <w:rsid w:val="001067E0"/>
    <w:rsid w:val="001106D9"/>
    <w:rsid w:val="00121401"/>
    <w:rsid w:val="00143A10"/>
    <w:rsid w:val="0015242F"/>
    <w:rsid w:val="00172C83"/>
    <w:rsid w:val="0019172F"/>
    <w:rsid w:val="001C273E"/>
    <w:rsid w:val="00200059"/>
    <w:rsid w:val="00200762"/>
    <w:rsid w:val="0025643C"/>
    <w:rsid w:val="00263236"/>
    <w:rsid w:val="00263B0E"/>
    <w:rsid w:val="00291C12"/>
    <w:rsid w:val="0029528D"/>
    <w:rsid w:val="002B080E"/>
    <w:rsid w:val="002C5F37"/>
    <w:rsid w:val="002C5FF4"/>
    <w:rsid w:val="002E23EE"/>
    <w:rsid w:val="002F7A2E"/>
    <w:rsid w:val="00324F9C"/>
    <w:rsid w:val="00331768"/>
    <w:rsid w:val="00342895"/>
    <w:rsid w:val="0034382B"/>
    <w:rsid w:val="00352FCC"/>
    <w:rsid w:val="00355B17"/>
    <w:rsid w:val="00382072"/>
    <w:rsid w:val="003D7738"/>
    <w:rsid w:val="004155C6"/>
    <w:rsid w:val="0043263F"/>
    <w:rsid w:val="00453DB0"/>
    <w:rsid w:val="00484B7D"/>
    <w:rsid w:val="004A29AF"/>
    <w:rsid w:val="004B5FDF"/>
    <w:rsid w:val="004C2CD7"/>
    <w:rsid w:val="004C76F6"/>
    <w:rsid w:val="004C7BD8"/>
    <w:rsid w:val="004D00F4"/>
    <w:rsid w:val="004E4F99"/>
    <w:rsid w:val="00511542"/>
    <w:rsid w:val="0052718E"/>
    <w:rsid w:val="00537FD6"/>
    <w:rsid w:val="005516AA"/>
    <w:rsid w:val="00561B29"/>
    <w:rsid w:val="00590131"/>
    <w:rsid w:val="005B03E8"/>
    <w:rsid w:val="005B346D"/>
    <w:rsid w:val="005E7BC5"/>
    <w:rsid w:val="005F3C14"/>
    <w:rsid w:val="0061121E"/>
    <w:rsid w:val="00627786"/>
    <w:rsid w:val="00645223"/>
    <w:rsid w:val="00681520"/>
    <w:rsid w:val="006913EF"/>
    <w:rsid w:val="006A395D"/>
    <w:rsid w:val="006A3D7E"/>
    <w:rsid w:val="006D686F"/>
    <w:rsid w:val="006E16F0"/>
    <w:rsid w:val="006E23B1"/>
    <w:rsid w:val="006F6AE9"/>
    <w:rsid w:val="00705D5E"/>
    <w:rsid w:val="007069E4"/>
    <w:rsid w:val="00717515"/>
    <w:rsid w:val="0072202E"/>
    <w:rsid w:val="00725000"/>
    <w:rsid w:val="00726EF6"/>
    <w:rsid w:val="00743C1D"/>
    <w:rsid w:val="007645A2"/>
    <w:rsid w:val="007709BF"/>
    <w:rsid w:val="00792FCB"/>
    <w:rsid w:val="007A668D"/>
    <w:rsid w:val="007D566A"/>
    <w:rsid w:val="0081670B"/>
    <w:rsid w:val="00816C21"/>
    <w:rsid w:val="0082010C"/>
    <w:rsid w:val="008328CC"/>
    <w:rsid w:val="008358C3"/>
    <w:rsid w:val="00844611"/>
    <w:rsid w:val="00862CC8"/>
    <w:rsid w:val="00864FDF"/>
    <w:rsid w:val="008702A6"/>
    <w:rsid w:val="008B4DFB"/>
    <w:rsid w:val="008D0A20"/>
    <w:rsid w:val="008E17CF"/>
    <w:rsid w:val="00911807"/>
    <w:rsid w:val="009716CD"/>
    <w:rsid w:val="00973449"/>
    <w:rsid w:val="009776E5"/>
    <w:rsid w:val="0099080D"/>
    <w:rsid w:val="009F0C4B"/>
    <w:rsid w:val="00A003BA"/>
    <w:rsid w:val="00A870B4"/>
    <w:rsid w:val="00A9177A"/>
    <w:rsid w:val="00AA6B9C"/>
    <w:rsid w:val="00AA6F34"/>
    <w:rsid w:val="00AE02EA"/>
    <w:rsid w:val="00AE3E56"/>
    <w:rsid w:val="00AF373A"/>
    <w:rsid w:val="00B0377C"/>
    <w:rsid w:val="00B402BB"/>
    <w:rsid w:val="00B46B9B"/>
    <w:rsid w:val="00B607E2"/>
    <w:rsid w:val="00B66932"/>
    <w:rsid w:val="00B71402"/>
    <w:rsid w:val="00B95F46"/>
    <w:rsid w:val="00BB0FF8"/>
    <w:rsid w:val="00BD7C64"/>
    <w:rsid w:val="00C2787C"/>
    <w:rsid w:val="00C510C0"/>
    <w:rsid w:val="00C5307D"/>
    <w:rsid w:val="00C56C13"/>
    <w:rsid w:val="00CB036D"/>
    <w:rsid w:val="00CB15E8"/>
    <w:rsid w:val="00D41416"/>
    <w:rsid w:val="00D50CFA"/>
    <w:rsid w:val="00D95BF8"/>
    <w:rsid w:val="00DA1EDA"/>
    <w:rsid w:val="00DC53C7"/>
    <w:rsid w:val="00DE54D4"/>
    <w:rsid w:val="00E301D6"/>
    <w:rsid w:val="00E615FE"/>
    <w:rsid w:val="00EB7CBC"/>
    <w:rsid w:val="00ED0EA3"/>
    <w:rsid w:val="00EF6E13"/>
    <w:rsid w:val="00F07C82"/>
    <w:rsid w:val="00F11A10"/>
    <w:rsid w:val="00F141C9"/>
    <w:rsid w:val="00F17626"/>
    <w:rsid w:val="00F26FF6"/>
    <w:rsid w:val="00F81A73"/>
    <w:rsid w:val="00F85220"/>
    <w:rsid w:val="00FA079C"/>
    <w:rsid w:val="00FB17BD"/>
    <w:rsid w:val="00FE65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484C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402"/>
    <w:pPr>
      <w:spacing w:before="120" w:after="120"/>
      <w:ind w:left="720"/>
    </w:pPr>
    <w:rPr>
      <w:rFonts w:ascii="Times New Roman" w:hAnsi="Times New Roman"/>
    </w:rPr>
  </w:style>
  <w:style w:type="paragraph" w:styleId="Heading1">
    <w:name w:val="heading 1"/>
    <w:basedOn w:val="Normal"/>
    <w:next w:val="Normal"/>
    <w:link w:val="Heading1Char"/>
    <w:uiPriority w:val="9"/>
    <w:qFormat/>
    <w:rsid w:val="00B71402"/>
    <w:pPr>
      <w:keepNext/>
      <w:keepLines/>
      <w:numPr>
        <w:numId w:val="4"/>
      </w:numPr>
      <w:spacing w:before="360"/>
      <w:outlineLvl w:val="0"/>
    </w:pPr>
    <w:rPr>
      <w:rFonts w:eastAsiaTheme="majorEastAsia" w:cstheme="majorBidi"/>
      <w:b/>
      <w:sz w:val="32"/>
      <w:szCs w:val="32"/>
    </w:rPr>
  </w:style>
  <w:style w:type="paragraph" w:styleId="Heading2">
    <w:name w:val="heading 2"/>
    <w:basedOn w:val="ListParagraph"/>
    <w:next w:val="Normal"/>
    <w:link w:val="Heading2Char"/>
    <w:uiPriority w:val="9"/>
    <w:unhideWhenUsed/>
    <w:qFormat/>
    <w:rsid w:val="00B71402"/>
    <w:pPr>
      <w:numPr>
        <w:ilvl w:val="1"/>
        <w:numId w:val="4"/>
      </w:numPr>
      <w:spacing w:before="240" w:after="120"/>
      <w:outlineLvl w:val="1"/>
    </w:pPr>
    <w:rPr>
      <w:b/>
      <w:sz w:val="26"/>
      <w:szCs w:val="26"/>
    </w:rPr>
  </w:style>
  <w:style w:type="paragraph" w:styleId="Heading3">
    <w:name w:val="heading 3"/>
    <w:basedOn w:val="ListParagraph"/>
    <w:next w:val="Normal"/>
    <w:link w:val="Heading3Char"/>
    <w:uiPriority w:val="9"/>
    <w:unhideWhenUsed/>
    <w:qFormat/>
    <w:rsid w:val="00B71402"/>
    <w:pPr>
      <w:numPr>
        <w:ilvl w:val="2"/>
        <w:numId w:val="4"/>
      </w:numPr>
      <w:spacing w:before="240" w:after="12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402"/>
    <w:rPr>
      <w:rFonts w:ascii="Times New Roman" w:eastAsiaTheme="majorEastAsia" w:hAnsi="Times New Roman" w:cstheme="majorBidi"/>
      <w:b/>
      <w:sz w:val="32"/>
      <w:szCs w:val="32"/>
    </w:rPr>
  </w:style>
  <w:style w:type="paragraph" w:styleId="ListParagraph">
    <w:name w:val="List Paragraph"/>
    <w:basedOn w:val="Normal"/>
    <w:uiPriority w:val="34"/>
    <w:qFormat/>
    <w:rsid w:val="00B71402"/>
    <w:pPr>
      <w:spacing w:after="240"/>
    </w:pPr>
  </w:style>
  <w:style w:type="character" w:customStyle="1" w:styleId="Heading2Char">
    <w:name w:val="Heading 2 Char"/>
    <w:basedOn w:val="DefaultParagraphFont"/>
    <w:link w:val="Heading2"/>
    <w:uiPriority w:val="9"/>
    <w:rsid w:val="00B71402"/>
    <w:rPr>
      <w:rFonts w:ascii="Times New Roman" w:hAnsi="Times New Roman"/>
      <w:b/>
      <w:sz w:val="26"/>
      <w:szCs w:val="26"/>
    </w:rPr>
  </w:style>
  <w:style w:type="character" w:customStyle="1" w:styleId="Heading3Char">
    <w:name w:val="Heading 3 Char"/>
    <w:basedOn w:val="DefaultParagraphFont"/>
    <w:link w:val="Heading3"/>
    <w:uiPriority w:val="9"/>
    <w:rsid w:val="00B71402"/>
    <w:rPr>
      <w:rFonts w:ascii="Times New Roman" w:hAnsi="Times New Roman"/>
      <w:b/>
    </w:rPr>
  </w:style>
  <w:style w:type="paragraph" w:styleId="TOCHeading">
    <w:name w:val="TOC Heading"/>
    <w:basedOn w:val="Heading1"/>
    <w:next w:val="Normal"/>
    <w:uiPriority w:val="39"/>
    <w:unhideWhenUsed/>
    <w:qFormat/>
    <w:rsid w:val="00F17626"/>
    <w:pPr>
      <w:numPr>
        <w:numId w:val="0"/>
      </w:numPr>
      <w:spacing w:before="240" w:after="0"/>
      <w:outlineLvl w:val="9"/>
    </w:pPr>
    <w:rPr>
      <w:rFonts w:asciiTheme="minorHAnsi" w:hAnsiTheme="minorHAnsi"/>
    </w:rPr>
  </w:style>
  <w:style w:type="paragraph" w:styleId="TOC1">
    <w:name w:val="toc 1"/>
    <w:basedOn w:val="Normal"/>
    <w:next w:val="Normal"/>
    <w:autoRedefine/>
    <w:uiPriority w:val="39"/>
    <w:unhideWhenUsed/>
    <w:rsid w:val="00B71402"/>
    <w:pPr>
      <w:spacing w:after="100"/>
      <w:ind w:left="0"/>
    </w:pPr>
  </w:style>
  <w:style w:type="paragraph" w:styleId="TOC2">
    <w:name w:val="toc 2"/>
    <w:basedOn w:val="Normal"/>
    <w:next w:val="Normal"/>
    <w:autoRedefine/>
    <w:uiPriority w:val="39"/>
    <w:unhideWhenUsed/>
    <w:rsid w:val="00B71402"/>
    <w:pPr>
      <w:spacing w:after="100"/>
      <w:ind w:left="220"/>
    </w:pPr>
  </w:style>
  <w:style w:type="paragraph" w:styleId="TOC3">
    <w:name w:val="toc 3"/>
    <w:basedOn w:val="Normal"/>
    <w:next w:val="Normal"/>
    <w:autoRedefine/>
    <w:uiPriority w:val="39"/>
    <w:unhideWhenUsed/>
    <w:rsid w:val="00B71402"/>
    <w:pPr>
      <w:spacing w:after="100"/>
      <w:ind w:left="440"/>
    </w:pPr>
  </w:style>
  <w:style w:type="character" w:styleId="Hyperlink">
    <w:name w:val="Hyperlink"/>
    <w:basedOn w:val="DefaultParagraphFont"/>
    <w:uiPriority w:val="99"/>
    <w:unhideWhenUsed/>
    <w:rsid w:val="00B71402"/>
    <w:rPr>
      <w:color w:val="0563C1" w:themeColor="hyperlink"/>
      <w:u w:val="single"/>
    </w:rPr>
  </w:style>
  <w:style w:type="paragraph" w:styleId="Header">
    <w:name w:val="header"/>
    <w:basedOn w:val="Normal"/>
    <w:link w:val="HeaderChar"/>
    <w:uiPriority w:val="99"/>
    <w:unhideWhenUsed/>
    <w:rsid w:val="00B714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1402"/>
    <w:rPr>
      <w:rFonts w:ascii="Times New Roman" w:hAnsi="Times New Roman"/>
    </w:rPr>
  </w:style>
  <w:style w:type="paragraph" w:styleId="Footer">
    <w:name w:val="footer"/>
    <w:basedOn w:val="Normal"/>
    <w:link w:val="FooterChar"/>
    <w:uiPriority w:val="99"/>
    <w:unhideWhenUsed/>
    <w:rsid w:val="00B71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1402"/>
    <w:rPr>
      <w:rFonts w:ascii="Times New Roman" w:hAnsi="Times New Roman"/>
    </w:rPr>
  </w:style>
  <w:style w:type="paragraph" w:styleId="BalloonText">
    <w:name w:val="Balloon Text"/>
    <w:basedOn w:val="Normal"/>
    <w:link w:val="BalloonTextChar"/>
    <w:uiPriority w:val="99"/>
    <w:semiHidden/>
    <w:unhideWhenUsed/>
    <w:rsid w:val="00B71402"/>
    <w:pPr>
      <w:spacing w:before="0"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1402"/>
    <w:rPr>
      <w:rFonts w:ascii="Lucida Grande" w:hAnsi="Lucida Grande" w:cs="Lucida Grande"/>
      <w:sz w:val="18"/>
      <w:szCs w:val="18"/>
    </w:rPr>
  </w:style>
  <w:style w:type="paragraph" w:styleId="Revision">
    <w:name w:val="Revision"/>
    <w:hidden/>
    <w:uiPriority w:val="99"/>
    <w:semiHidden/>
    <w:rsid w:val="005B346D"/>
    <w:pPr>
      <w:spacing w:after="0" w:line="240" w:lineRule="auto"/>
    </w:pPr>
    <w:rPr>
      <w:rFonts w:ascii="Times New Roman" w:hAnsi="Times New Roman"/>
    </w:rPr>
  </w:style>
  <w:style w:type="paragraph" w:customStyle="1" w:styleId="Normal-Alt">
    <w:name w:val="Normal-Alt"/>
    <w:link w:val="Normal-AltChar"/>
    <w:qFormat/>
    <w:rsid w:val="00C56C13"/>
  </w:style>
  <w:style w:type="character" w:customStyle="1" w:styleId="Normal-AltChar">
    <w:name w:val="Normal-Alt Char"/>
    <w:basedOn w:val="DefaultParagraphFont"/>
    <w:link w:val="Normal-Alt"/>
    <w:rsid w:val="00C56C13"/>
  </w:style>
  <w:style w:type="character" w:styleId="CommentReference">
    <w:name w:val="annotation reference"/>
    <w:basedOn w:val="DefaultParagraphFont"/>
    <w:uiPriority w:val="99"/>
    <w:semiHidden/>
    <w:unhideWhenUsed/>
    <w:rsid w:val="00627786"/>
    <w:rPr>
      <w:sz w:val="16"/>
      <w:szCs w:val="16"/>
    </w:rPr>
  </w:style>
  <w:style w:type="paragraph" w:styleId="CommentText">
    <w:name w:val="annotation text"/>
    <w:basedOn w:val="Normal"/>
    <w:link w:val="CommentTextChar"/>
    <w:uiPriority w:val="99"/>
    <w:semiHidden/>
    <w:unhideWhenUsed/>
    <w:rsid w:val="00627786"/>
    <w:pPr>
      <w:spacing w:line="240" w:lineRule="auto"/>
    </w:pPr>
    <w:rPr>
      <w:sz w:val="20"/>
      <w:szCs w:val="20"/>
    </w:rPr>
  </w:style>
  <w:style w:type="character" w:customStyle="1" w:styleId="CommentTextChar">
    <w:name w:val="Comment Text Char"/>
    <w:basedOn w:val="DefaultParagraphFont"/>
    <w:link w:val="CommentText"/>
    <w:uiPriority w:val="99"/>
    <w:semiHidden/>
    <w:rsid w:val="0062778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27786"/>
    <w:rPr>
      <w:b/>
      <w:bCs/>
    </w:rPr>
  </w:style>
  <w:style w:type="character" w:customStyle="1" w:styleId="CommentSubjectChar">
    <w:name w:val="Comment Subject Char"/>
    <w:basedOn w:val="CommentTextChar"/>
    <w:link w:val="CommentSubject"/>
    <w:uiPriority w:val="99"/>
    <w:semiHidden/>
    <w:rsid w:val="00627786"/>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88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F2T2FMHU7H52-1995226538-2237</_dlc_DocId>
    <_dlc_DocIdUrl xmlns="59bbb2d0-248b-43cb-9d64-2158f2caa579">
      <Url>https://covgov.sharepoint.com/sites/vitasvc/scmbuyit/_layouts/15/DocIdRedir.aspx?ID=F2T2FMHU7H52-1995226538-2237</Url>
      <Description>F2T2FMHU7H52-1995226538-2237</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file>

<file path=customXml/item4.xml><?xml version="1.0" encoding="utf-8"?>
<ct:contentTypeSchema xmlns:ct="http://schemas.microsoft.com/office/2006/metadata/contentType" xmlns:ma="http://schemas.microsoft.com/office/2006/metadata/properties/metaAttributes" ct:_="" ma:_="" ma:contentTypeName="Document" ma:contentTypeID="0x0101003A3DEF175231054EB0793B114EE651F2" ma:contentTypeVersion="1051" ma:contentTypeDescription="Create a new document." ma:contentTypeScope="" ma:versionID="d125c98b5594f979fcff35e04c035fe1">
  <xsd:schema xmlns:xsd="http://www.w3.org/2001/XMLSchema" xmlns:xs="http://www.w3.org/2001/XMLSchema" xmlns:p="http://schemas.microsoft.com/office/2006/metadata/properties" xmlns:ns2="59bbb2d0-248b-43cb-9d64-2158f2caa579" xmlns:ns3="3466d7d2-85df-454c-89d0-0a9bcc9a7514" targetNamespace="http://schemas.microsoft.com/office/2006/metadata/properties" ma:root="true" ma:fieldsID="2e4ce84c0ed8fa56fbf70fa3202c227e" ns2:_="" ns3:_="">
    <xsd:import namespace="59bbb2d0-248b-43cb-9d64-2158f2caa579"/>
    <xsd:import namespace="3466d7d2-85df-454c-89d0-0a9bcc9a751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66d7d2-85df-454c-89d0-0a9bcc9a751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564FB-36F1-4AFB-91CE-BF82758A3373}">
  <ds:schemaRefs>
    <ds:schemaRef ds:uri="http://purl.org/dc/terms/"/>
    <ds:schemaRef ds:uri="59bbb2d0-248b-43cb-9d64-2158f2caa579"/>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3466d7d2-85df-454c-89d0-0a9bcc9a7514"/>
    <ds:schemaRef ds:uri="http://www.w3.org/XML/1998/namespace"/>
  </ds:schemaRefs>
</ds:datastoreItem>
</file>

<file path=customXml/itemProps2.xml><?xml version="1.0" encoding="utf-8"?>
<ds:datastoreItem xmlns:ds="http://schemas.openxmlformats.org/officeDocument/2006/customXml" ds:itemID="{4DDC0494-A7D9-4E85-9B70-0308D1DA1DF4}">
  <ds:schemaRefs>
    <ds:schemaRef ds:uri="http://schemas.microsoft.com/sharepoint/events"/>
  </ds:schemaRefs>
</ds:datastoreItem>
</file>

<file path=customXml/itemProps3.xml><?xml version="1.0" encoding="utf-8"?>
<ds:datastoreItem xmlns:ds="http://schemas.openxmlformats.org/officeDocument/2006/customXml" ds:itemID="{F48C9AAF-B2B3-4567-BF1A-4F4BF3E7E5FD}">
  <ds:schemaRefs>
    <ds:schemaRef ds:uri="http://schemas.microsoft.com/sharepoint/v3/contenttype/forms"/>
  </ds:schemaRefs>
</ds:datastoreItem>
</file>

<file path=customXml/itemProps4.xml><?xml version="1.0" encoding="utf-8"?>
<ds:datastoreItem xmlns:ds="http://schemas.openxmlformats.org/officeDocument/2006/customXml" ds:itemID="{099AE7A5-09BB-486B-8909-FF753DF71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3466d7d2-85df-454c-89d0-0a9bcc9a75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F5911C-C056-4847-A087-F83717EAF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2159</Words>
  <Characters>12309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2018-08-29T14:04:00Z</dcterms:created>
  <dcterms:modified xsi:type="dcterms:W3CDTF">2018-09-13T04:58:00Z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0x0101003A3DEF175231054EB0793B114EE651F2</vt:lpwstr>
  </property>
  <property fmtid="{D5CDD505-2E9C-101B-9397-08002B2CF9AE}" pid="3" name="_dlc_DocIdItemGuid">
    <vt:lpwstr>a8772a04-4908-420b-ab55-21d109f34f81</vt:lpwstr>
  </property>
</Properties>
</file>